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2D635E">
        <w:t>3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BB5C1E" w:rsidP="0039761B">
      <w:pPr>
        <w:pStyle w:val="Zkladntext"/>
        <w:ind w:left="360"/>
      </w:pPr>
      <w:r>
        <w:t>1</w:t>
      </w:r>
      <w:r w:rsidR="002D635E">
        <w:t>0</w:t>
      </w:r>
      <w:r w:rsidR="0039761B">
        <w:t xml:space="preserve">. </w:t>
      </w:r>
      <w:r w:rsidR="002D635E">
        <w:t>2</w:t>
      </w:r>
      <w:r w:rsidR="00BD1172">
        <w:t>. 20</w:t>
      </w:r>
      <w:r w:rsidR="00C7018E">
        <w:t>2</w:t>
      </w:r>
      <w:r w:rsidR="002D635E">
        <w:t>2</w:t>
      </w:r>
      <w:r w:rsidR="00BD1172">
        <w:t xml:space="preserve"> v</w:t>
      </w:r>
      <w:r w:rsidR="00DA01F9">
        <w:t> </w:t>
      </w:r>
      <w:r w:rsidR="00D43363">
        <w:t>P</w:t>
      </w:r>
      <w:r w:rsidR="00FC5328">
        <w:t>raze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A119D8">
        <w:t>D</w:t>
      </w:r>
      <w:r w:rsidR="00BB5C1E">
        <w:t>agmar</w:t>
      </w:r>
      <w:r w:rsidR="00A119D8">
        <w:t xml:space="preserve"> Bittnerová</w:t>
      </w:r>
      <w:r w:rsidR="00DA01F9">
        <w:t>,</w:t>
      </w:r>
      <w:r w:rsidR="000A6998">
        <w:t xml:space="preserve">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697792">
        <w:t>B</w:t>
      </w:r>
      <w:r w:rsidR="00BB5C1E">
        <w:t>ohumil</w:t>
      </w:r>
      <w:r w:rsidR="00697792">
        <w:t xml:space="preserve"> Biegler,</w:t>
      </w:r>
      <w:r w:rsidR="00697792" w:rsidRPr="00B06D62">
        <w:t xml:space="preserve">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BB5C1E">
        <w:t xml:space="preserve">, </w:t>
      </w:r>
      <w:r w:rsidR="00815E82">
        <w:t xml:space="preserve">Pavla Veselá Kaňková, </w:t>
      </w:r>
      <w:r w:rsidR="00BB5C1E">
        <w:t>Jiří Gavlas, Jan Tichý</w:t>
      </w:r>
      <w:r w:rsidR="002D635E">
        <w:t>, Pavel Lamoš</w:t>
      </w:r>
    </w:p>
    <w:p w:rsidR="00BB5C1E" w:rsidRDefault="00BB5C1E" w:rsidP="000377E1">
      <w:pPr>
        <w:ind w:left="1410" w:hanging="1410"/>
      </w:pPr>
      <w:r>
        <w:t>Omluveni:</w:t>
      </w:r>
      <w:r>
        <w:tab/>
        <w:t>Jaroslav Říha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DE36A3" w:rsidRPr="004F72D7" w:rsidRDefault="00DE36A3" w:rsidP="00DE36A3">
      <w:pPr>
        <w:pStyle w:val="Normlnweb"/>
        <w:numPr>
          <w:ilvl w:val="0"/>
          <w:numId w:val="7"/>
        </w:numPr>
      </w:pPr>
      <w:r w:rsidRPr="004F72D7">
        <w:t>Zahájení, volba zapisovatele a ověřovatele zápisu, projedná</w:t>
      </w:r>
      <w:r>
        <w:t>ní a schválení programu jednání</w:t>
      </w:r>
      <w:r w:rsidRPr="004F72D7">
        <w:t xml:space="preserve"> </w:t>
      </w:r>
    </w:p>
    <w:p w:rsidR="00BB48B8" w:rsidRPr="00501EE0" w:rsidRDefault="00BB48B8" w:rsidP="00BB48B8">
      <w:pPr>
        <w:numPr>
          <w:ilvl w:val="0"/>
          <w:numId w:val="7"/>
        </w:numPr>
      </w:pPr>
      <w:r w:rsidRPr="00501EE0">
        <w:t>Předběžný stav plnění rozpočtu za rok 2021</w:t>
      </w:r>
    </w:p>
    <w:p w:rsidR="00BB48B8" w:rsidRPr="00501EE0" w:rsidRDefault="00BB48B8" w:rsidP="00BB48B8">
      <w:pPr>
        <w:numPr>
          <w:ilvl w:val="0"/>
          <w:numId w:val="7"/>
        </w:numPr>
      </w:pPr>
      <w:r w:rsidRPr="00501EE0">
        <w:t>Informace k hospodaření organizací s majetkovou účastí SH ČMS</w:t>
      </w:r>
    </w:p>
    <w:p w:rsidR="00BB48B8" w:rsidRPr="00501EE0" w:rsidRDefault="00BB48B8" w:rsidP="00BB48B8">
      <w:pPr>
        <w:numPr>
          <w:ilvl w:val="0"/>
          <w:numId w:val="7"/>
        </w:numPr>
      </w:pPr>
      <w:r w:rsidRPr="00501EE0">
        <w:t>Stav inventarizace majetku SH ČMS k 31.</w:t>
      </w:r>
      <w:r>
        <w:t xml:space="preserve"> </w:t>
      </w:r>
      <w:r w:rsidRPr="00501EE0">
        <w:t>12.</w:t>
      </w:r>
      <w:r>
        <w:t xml:space="preserve"> </w:t>
      </w:r>
      <w:r w:rsidRPr="00501EE0">
        <w:t>2021 s účastí členů ÚKRR</w:t>
      </w:r>
    </w:p>
    <w:p w:rsidR="00BB48B8" w:rsidRPr="00501EE0" w:rsidRDefault="00BB48B8" w:rsidP="00BB48B8">
      <w:pPr>
        <w:numPr>
          <w:ilvl w:val="0"/>
          <w:numId w:val="7"/>
        </w:numPr>
      </w:pPr>
      <w:r w:rsidRPr="00501EE0">
        <w:t>Poznatky z aplikace Mzdového řádu SH ČMS</w:t>
      </w:r>
    </w:p>
    <w:p w:rsidR="00BB48B8" w:rsidRDefault="00BB48B8" w:rsidP="00BB48B8">
      <w:pPr>
        <w:pStyle w:val="Normlnweb"/>
        <w:numPr>
          <w:ilvl w:val="0"/>
          <w:numId w:val="7"/>
        </w:numPr>
        <w:jc w:val="both"/>
      </w:pPr>
      <w:r w:rsidRPr="00501EE0">
        <w:t>Kontrolní činnost členů a kontrolních skupin ÚKRR (postup Kanceláře při žalobě na SH ČMS)</w:t>
      </w:r>
    </w:p>
    <w:p w:rsidR="00BB48B8" w:rsidRPr="00501EE0" w:rsidRDefault="00BB48B8" w:rsidP="00BB48B8">
      <w:pPr>
        <w:pStyle w:val="Normlnweb"/>
        <w:numPr>
          <w:ilvl w:val="0"/>
          <w:numId w:val="7"/>
        </w:numPr>
        <w:jc w:val="both"/>
      </w:pPr>
      <w:r w:rsidRPr="00501EE0">
        <w:t>Různé (rozprava, poznatky členů ÚKRR a další</w:t>
      </w:r>
      <w:r>
        <w:t>)</w:t>
      </w:r>
    </w:p>
    <w:p w:rsidR="00DB12AF" w:rsidRDefault="00BB48B8" w:rsidP="00BB48B8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 w:rsidRPr="00501EE0">
        <w:t>.</w:t>
      </w:r>
      <w:r w:rsidR="00DB12AF">
        <w:rPr>
          <w:b/>
          <w:bCs/>
        </w:rPr>
        <w:t>Zahájení, volba zapisovatele a ověřovatele zápisu, schválení programu jednání</w:t>
      </w:r>
    </w:p>
    <w:p w:rsidR="00A878C4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5710C0">
        <w:t xml:space="preserve">Bohumil Biegler </w:t>
      </w:r>
      <w:r w:rsidR="00D43363">
        <w:t xml:space="preserve">a </w:t>
      </w:r>
      <w:r w:rsidR="00DE36A3">
        <w:t>Karel Barcuch</w:t>
      </w:r>
      <w:r w:rsidR="00B80E34">
        <w:t>.</w:t>
      </w:r>
      <w:r w:rsidR="004E10AE">
        <w:t xml:space="preserve"> </w:t>
      </w:r>
    </w:p>
    <w:p w:rsidR="0039200B" w:rsidRDefault="0039200B" w:rsidP="00C33832"/>
    <w:p w:rsidR="00F40165" w:rsidRDefault="00F40165"/>
    <w:p w:rsidR="004172E1" w:rsidRDefault="00BB48B8" w:rsidP="004172E1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Předběžný stav plnění rozpočtu za rok 2021</w:t>
      </w:r>
    </w:p>
    <w:p w:rsidR="004A6BFF" w:rsidRDefault="00A140BC" w:rsidP="00DB12AF">
      <w:pPr>
        <w:pStyle w:val="Zpat"/>
        <w:tabs>
          <w:tab w:val="clear" w:pos="4536"/>
          <w:tab w:val="clear" w:pos="9072"/>
        </w:tabs>
      </w:pPr>
      <w:r>
        <w:t>Předběžné plnění rozpočtu bylo zpracováno písemně, uvedl jej I. Jirota</w:t>
      </w:r>
      <w:r w:rsidR="00F654E2">
        <w:t>.</w:t>
      </w:r>
      <w:r w:rsidR="00252643">
        <w:t xml:space="preserve"> </w:t>
      </w:r>
      <w:r w:rsidR="00151EC1">
        <w:t xml:space="preserve">Uvedl, že v </w:t>
      </w:r>
      <w:r w:rsidR="00252643">
        <w:t xml:space="preserve">plnění </w:t>
      </w:r>
      <w:r w:rsidR="00151EC1">
        <w:t>není ještě</w:t>
      </w:r>
      <w:r w:rsidR="00252643">
        <w:t xml:space="preserve"> zahrnuta daň z příjmu a některé položky</w:t>
      </w:r>
      <w:r w:rsidR="00151EC1">
        <w:t>, především služby,</w:t>
      </w:r>
      <w:r w:rsidR="00252643">
        <w:t xml:space="preserve"> budou zpřesněny. </w:t>
      </w:r>
    </w:p>
    <w:p w:rsidR="00D466C2" w:rsidRDefault="00252643" w:rsidP="00DB12AF">
      <w:pPr>
        <w:pStyle w:val="Zpat"/>
        <w:tabs>
          <w:tab w:val="clear" w:pos="4536"/>
          <w:tab w:val="clear" w:pos="9072"/>
        </w:tabs>
      </w:pPr>
      <w:r w:rsidRPr="004A6BFF">
        <w:rPr>
          <w:i/>
        </w:rPr>
        <w:t>Po krátké diskusi bylo předběžné plnění rozpočtu vzato na vědomí</w:t>
      </w:r>
      <w:r>
        <w:t xml:space="preserve">.  </w:t>
      </w:r>
      <w:r w:rsidR="00F654E2">
        <w:t xml:space="preserve"> </w:t>
      </w:r>
    </w:p>
    <w:p w:rsidR="00AA2D87" w:rsidRDefault="00AA2D87" w:rsidP="00D466C2">
      <w:pPr>
        <w:pStyle w:val="Zpat"/>
        <w:tabs>
          <w:tab w:val="left" w:pos="708"/>
        </w:tabs>
        <w:rPr>
          <w:b/>
        </w:rPr>
      </w:pPr>
    </w:p>
    <w:p w:rsidR="0039200B" w:rsidRDefault="00F654E2" w:rsidP="00AA2D87">
      <w:pPr>
        <w:pStyle w:val="Zpat"/>
        <w:tabs>
          <w:tab w:val="clear" w:pos="4536"/>
          <w:tab w:val="clear" w:pos="9072"/>
        </w:tabs>
        <w:rPr>
          <w:b/>
        </w:rPr>
      </w:pPr>
      <w:r>
        <w:t xml:space="preserve"> </w:t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>
        <w:tab/>
      </w:r>
      <w:r w:rsidR="00DA248E" w:rsidRPr="00DA248E">
        <w:rPr>
          <w:b/>
        </w:rPr>
        <w:tab/>
      </w:r>
    </w:p>
    <w:p w:rsidR="00937DE1" w:rsidRPr="003324EC" w:rsidRDefault="00252643" w:rsidP="004172E1">
      <w:pPr>
        <w:pStyle w:val="Zkladntext21"/>
        <w:numPr>
          <w:ilvl w:val="0"/>
          <w:numId w:val="33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 xml:space="preserve">Informace k hospodaření organizací s majetkovou účastí SH ČMS </w:t>
      </w:r>
    </w:p>
    <w:p w:rsidR="00DA248E" w:rsidRDefault="00252643" w:rsidP="003324EC">
      <w:pPr>
        <w:pStyle w:val="Zpat"/>
        <w:tabs>
          <w:tab w:val="clear" w:pos="4536"/>
          <w:tab w:val="clear" w:pos="9072"/>
        </w:tabs>
      </w:pPr>
      <w:r>
        <w:t xml:space="preserve">Informaci přednesl </w:t>
      </w:r>
      <w:r w:rsidR="00151EC1">
        <w:t>p.</w:t>
      </w:r>
      <w:r>
        <w:t xml:space="preserve"> J</w:t>
      </w:r>
      <w:r w:rsidR="00151EC1">
        <w:t xml:space="preserve">irota. </w:t>
      </w:r>
      <w:r w:rsidR="008B31E2">
        <w:t>K 30.</w:t>
      </w:r>
      <w:r w:rsidR="00151EC1">
        <w:t xml:space="preserve"> </w:t>
      </w:r>
      <w:r w:rsidR="008B31E2">
        <w:t>9.</w:t>
      </w:r>
      <w:r w:rsidR="00151EC1">
        <w:t xml:space="preserve"> </w:t>
      </w:r>
      <w:r w:rsidR="008B31E2">
        <w:t xml:space="preserve">2021 byl zveřejněný hospodářský výsledek Hasičské vzájemné pojišťovny a.s. přes 8 mil. Kč a vzhledem k předpokládanému rozložení pojistných událostí v roce je předpoklad, že k 31. 12. bude </w:t>
      </w:r>
      <w:r w:rsidR="00151EC1">
        <w:t xml:space="preserve">hospodářský výsledek </w:t>
      </w:r>
      <w:r w:rsidR="008B31E2">
        <w:t xml:space="preserve">cca 12 mil. Kč. </w:t>
      </w:r>
    </w:p>
    <w:p w:rsidR="008B31E2" w:rsidRDefault="00151EC1" w:rsidP="003324EC">
      <w:pPr>
        <w:pStyle w:val="Zpat"/>
        <w:tabs>
          <w:tab w:val="clear" w:pos="4536"/>
          <w:tab w:val="clear" w:pos="9072"/>
        </w:tabs>
      </w:pPr>
      <w:r>
        <w:t xml:space="preserve">Společnost </w:t>
      </w:r>
      <w:r w:rsidR="008B31E2">
        <w:t>Fire Edit s.r.o. v roce 2021 hospodařila se ztrátou cca 80 tis. K</w:t>
      </w:r>
      <w:r>
        <w:t>č, která bude kryta z nerozděleného zisku minulých let.</w:t>
      </w:r>
    </w:p>
    <w:p w:rsidR="008B31E2" w:rsidRPr="004A6BFF" w:rsidRDefault="008B31E2" w:rsidP="003324EC">
      <w:pPr>
        <w:pStyle w:val="Zpat"/>
        <w:tabs>
          <w:tab w:val="clear" w:pos="4536"/>
          <w:tab w:val="clear" w:pos="9072"/>
        </w:tabs>
        <w:rPr>
          <w:i/>
        </w:rPr>
      </w:pPr>
      <w:r w:rsidRPr="004A6BFF">
        <w:rPr>
          <w:i/>
        </w:rPr>
        <w:t>Informace byla vzata na vědomí</w:t>
      </w:r>
      <w:r w:rsidR="004A6BFF">
        <w:rPr>
          <w:i/>
        </w:rPr>
        <w:t>.</w:t>
      </w:r>
    </w:p>
    <w:p w:rsidR="00AA2D87" w:rsidRDefault="00AA2D87" w:rsidP="00AA2D87">
      <w:pPr>
        <w:pStyle w:val="Zpat"/>
        <w:tabs>
          <w:tab w:val="left" w:pos="708"/>
        </w:tabs>
        <w:rPr>
          <w:b/>
        </w:rPr>
      </w:pPr>
    </w:p>
    <w:p w:rsidR="009E16BB" w:rsidRPr="00C82943" w:rsidRDefault="00C82943" w:rsidP="004172E1">
      <w:pPr>
        <w:numPr>
          <w:ilvl w:val="0"/>
          <w:numId w:val="33"/>
        </w:numPr>
        <w:rPr>
          <w:b/>
        </w:rPr>
      </w:pPr>
      <w:r w:rsidRPr="00C82943">
        <w:rPr>
          <w:b/>
        </w:rPr>
        <w:t>Stav inventarizace majetku SH ČMS k 31. 12. 2021 s účastí členů</w:t>
      </w:r>
      <w:r w:rsidR="00BC1C3E" w:rsidRPr="00C82943">
        <w:rPr>
          <w:b/>
        </w:rPr>
        <w:t xml:space="preserve"> ÚKRR </w:t>
      </w:r>
    </w:p>
    <w:p w:rsidR="00F35805" w:rsidRDefault="00F35805" w:rsidP="009E16BB">
      <w:pPr>
        <w:ind w:left="1260"/>
      </w:pPr>
      <w:r>
        <w:tab/>
      </w:r>
    </w:p>
    <w:p w:rsidR="00BC1C3E" w:rsidRDefault="00C82943" w:rsidP="0091328E">
      <w:pPr>
        <w:pStyle w:val="Zpat"/>
        <w:tabs>
          <w:tab w:val="clear" w:pos="4536"/>
          <w:tab w:val="clear" w:pos="9072"/>
        </w:tabs>
      </w:pPr>
      <w:r>
        <w:t xml:space="preserve">Centrum hasičského hnutí, </w:t>
      </w:r>
      <w:r w:rsidR="00151EC1">
        <w:t>H</w:t>
      </w:r>
      <w:r>
        <w:t xml:space="preserve">asičské školy a Kancelář SH ČMS připravuje podklady pro inventarizaci majetku a závazků. </w:t>
      </w:r>
      <w:r w:rsidR="00151EC1">
        <w:t xml:space="preserve"> </w:t>
      </w:r>
      <w:r>
        <w:t>Doposud v žádné organizaci nebyla inventarizace dokončena.</w:t>
      </w:r>
    </w:p>
    <w:p w:rsidR="00C82943" w:rsidRPr="004A6BFF" w:rsidRDefault="00C82943" w:rsidP="00C82943">
      <w:pPr>
        <w:pStyle w:val="Zpat"/>
        <w:tabs>
          <w:tab w:val="clear" w:pos="4536"/>
          <w:tab w:val="clear" w:pos="9072"/>
        </w:tabs>
        <w:rPr>
          <w:i/>
        </w:rPr>
      </w:pPr>
      <w:r w:rsidRPr="004A6BFF">
        <w:rPr>
          <w:i/>
        </w:rPr>
        <w:t>Informace byla vzata na vědomí</w:t>
      </w:r>
      <w:r>
        <w:rPr>
          <w:i/>
        </w:rPr>
        <w:t>.</w:t>
      </w:r>
    </w:p>
    <w:p w:rsidR="007B42E4" w:rsidRDefault="00FF3BA5" w:rsidP="009E16BB">
      <w:pPr>
        <w:pStyle w:val="Zpat"/>
        <w:tabs>
          <w:tab w:val="clear" w:pos="4536"/>
          <w:tab w:val="clear" w:pos="9072"/>
        </w:tabs>
      </w:pPr>
      <w:r>
        <w:lastRenderedPageBreak/>
        <w:t xml:space="preserve">  </w:t>
      </w:r>
      <w:r w:rsidR="009E16BB">
        <w:tab/>
      </w:r>
      <w:r w:rsidR="009E16BB">
        <w:tab/>
      </w:r>
      <w:r w:rsidR="009E16BB">
        <w:tab/>
      </w:r>
      <w:r w:rsidR="009E16BB">
        <w:tab/>
      </w:r>
    </w:p>
    <w:p w:rsidR="009D6D9D" w:rsidRPr="00C82943" w:rsidRDefault="00C82943" w:rsidP="00376F73">
      <w:pPr>
        <w:pStyle w:val="Normlnweb"/>
        <w:numPr>
          <w:ilvl w:val="0"/>
          <w:numId w:val="33"/>
        </w:numPr>
        <w:jc w:val="both"/>
      </w:pPr>
      <w:r>
        <w:rPr>
          <w:b/>
        </w:rPr>
        <w:t>Poznatky z aplikace Mzdového řádu SH ČMS</w:t>
      </w:r>
    </w:p>
    <w:p w:rsidR="002C0F71" w:rsidRDefault="00C82943" w:rsidP="002C0F71">
      <w:pPr>
        <w:pStyle w:val="Normlnweb"/>
        <w:spacing w:before="0" w:beforeAutospacing="0" w:after="0" w:afterAutospacing="0"/>
      </w:pPr>
      <w:r>
        <w:t xml:space="preserve">Mzdový řád byl </w:t>
      </w:r>
      <w:r w:rsidR="00627FE0">
        <w:t>schválen VV SH ČMS 7. 12. 2018 a nabyl účinnosti 1. 1. 2019. Je platný pro odměňování zaměstnanců Kanceláře sdružení, CHH, ÚHŠ a KSH. Pro zaměstnance ostatních pobočných spolků je doporuč</w:t>
      </w:r>
      <w:r w:rsidR="00151EC1">
        <w:t>ený</w:t>
      </w:r>
      <w:r w:rsidR="00627FE0">
        <w:t xml:space="preserve">. Přílohy Mzdového řádu byly novelizovány </w:t>
      </w:r>
      <w:r w:rsidR="002C0F71">
        <w:t xml:space="preserve">k 1. 1. 2022. </w:t>
      </w:r>
      <w:r w:rsidR="000A6164">
        <w:t>Přílohu tohoto záznamu tvoří Mzdový řád ve znění pro rok 2022</w:t>
      </w:r>
    </w:p>
    <w:p w:rsidR="000A6164" w:rsidRDefault="002C0F71" w:rsidP="000A6164">
      <w:pPr>
        <w:pStyle w:val="Normlnweb"/>
        <w:spacing w:before="0" w:beforeAutospacing="0" w:after="0" w:afterAutospacing="0"/>
      </w:pPr>
      <w:r>
        <w:t>Diskuse se zaměřila na některé případy, kdy nebyla dodržena výše zaručené mzdy příslušející jednotlivým skupinám prací, nebo dokonce minimální mzda</w:t>
      </w:r>
      <w:r w:rsidR="00151EC1">
        <w:t xml:space="preserve"> u pobočných spolků SH ČMS</w:t>
      </w:r>
      <w:r>
        <w:t xml:space="preserve">. </w:t>
      </w:r>
      <w:r w:rsidR="000A6164">
        <w:t xml:space="preserve">  </w:t>
      </w:r>
      <w:r w:rsidR="00151EC1">
        <w:t xml:space="preserve">V této souvislosti </w:t>
      </w:r>
      <w:r w:rsidR="000A6164">
        <w:t>bylo dohodnuto, že ÚKRR provede kontrolu dodržování zákonných opatření ve mzdové oblasti</w:t>
      </w:r>
      <w:r w:rsidR="00151EC1">
        <w:t xml:space="preserve"> v OSH Mladá Boleslav</w:t>
      </w:r>
      <w:r w:rsidR="000A6164">
        <w:t>.</w:t>
      </w:r>
    </w:p>
    <w:p w:rsidR="00AB2310" w:rsidRDefault="00AB2310" w:rsidP="000A6164">
      <w:pPr>
        <w:pStyle w:val="Zpat"/>
        <w:tabs>
          <w:tab w:val="left" w:pos="708"/>
        </w:tabs>
        <w:rPr>
          <w:b/>
        </w:rPr>
      </w:pPr>
    </w:p>
    <w:p w:rsidR="000A6164" w:rsidRDefault="000A6164" w:rsidP="000A6164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1/2022</w:t>
      </w:r>
    </w:p>
    <w:p w:rsidR="00151EC1" w:rsidRDefault="000A6164" w:rsidP="000A6164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>ÚKRR</w:t>
      </w:r>
      <w:r w:rsidR="00AB2310">
        <w:rPr>
          <w:b/>
        </w:rPr>
        <w:t xml:space="preserve"> u</w:t>
      </w:r>
      <w:r>
        <w:rPr>
          <w:b/>
        </w:rPr>
        <w:t xml:space="preserve">stanovuje kontrolní skupinu </w:t>
      </w:r>
      <w:r w:rsidR="0043243B">
        <w:rPr>
          <w:b/>
        </w:rPr>
        <w:t xml:space="preserve">ve složení Karel Barcuch (vedoucí) Růžena Maděrová a Dagmar Bittnerová pro provedení kontroly dodržování mzdových  a účetních předpisů </w:t>
      </w:r>
      <w:r w:rsidR="00151EC1">
        <w:rPr>
          <w:b/>
        </w:rPr>
        <w:t>u</w:t>
      </w:r>
      <w:r w:rsidR="0043243B">
        <w:rPr>
          <w:b/>
        </w:rPr>
        <w:t xml:space="preserve"> Okresního sdružení hasičů Mladá Boleslav,</w:t>
      </w:r>
      <w:r>
        <w:rPr>
          <w:b/>
        </w:rPr>
        <w:t xml:space="preserve"> </w:t>
      </w:r>
      <w:r w:rsidR="0043243B">
        <w:rPr>
          <w:b/>
        </w:rPr>
        <w:t xml:space="preserve"> </w:t>
      </w:r>
    </w:p>
    <w:p w:rsidR="000A6164" w:rsidRDefault="000A6164" w:rsidP="000A6164">
      <w:pPr>
        <w:pStyle w:val="Zpat"/>
        <w:tabs>
          <w:tab w:val="clear" w:pos="4536"/>
          <w:tab w:val="clear" w:pos="9072"/>
        </w:tabs>
      </w:pPr>
      <w:r w:rsidRPr="00AA2D87">
        <w:t xml:space="preserve">( hlasování Pro </w:t>
      </w:r>
      <w:r>
        <w:t>12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 w:rsidR="0043243B">
        <w:t xml:space="preserve">                                </w:t>
      </w:r>
      <w:r w:rsidR="00AB2310">
        <w:t xml:space="preserve">                 </w:t>
      </w:r>
      <w:r w:rsidR="0043243B">
        <w:t xml:space="preserve">Termín: 31. 3. 2022                    </w:t>
      </w:r>
    </w:p>
    <w:p w:rsidR="0043243B" w:rsidRDefault="0043243B" w:rsidP="000A6164">
      <w:pPr>
        <w:pStyle w:val="Zpat"/>
        <w:tabs>
          <w:tab w:val="clear" w:pos="4536"/>
          <w:tab w:val="clear" w:pos="9072"/>
        </w:tabs>
        <w:rPr>
          <w:b/>
        </w:rPr>
      </w:pPr>
    </w:p>
    <w:p w:rsidR="00D80712" w:rsidRPr="00C82943" w:rsidRDefault="00D80712" w:rsidP="00D80712">
      <w:pPr>
        <w:pStyle w:val="Normlnweb"/>
        <w:numPr>
          <w:ilvl w:val="0"/>
          <w:numId w:val="33"/>
        </w:numPr>
        <w:jc w:val="both"/>
      </w:pPr>
      <w:r>
        <w:rPr>
          <w:b/>
        </w:rPr>
        <w:t>Kontrolní činnost členů a kontrolních skupin ÚKRR</w:t>
      </w:r>
    </w:p>
    <w:p w:rsidR="00C80BB9" w:rsidRDefault="00A7262F" w:rsidP="00A7262F">
      <w:pPr>
        <w:pStyle w:val="Zpat"/>
        <w:numPr>
          <w:ilvl w:val="0"/>
          <w:numId w:val="37"/>
        </w:numPr>
        <w:tabs>
          <w:tab w:val="clear" w:pos="4536"/>
          <w:tab w:val="clear" w:pos="9072"/>
        </w:tabs>
      </w:pPr>
      <w:r>
        <w:t>Kontrol</w:t>
      </w:r>
      <w:r w:rsidR="000A6164">
        <w:t>a</w:t>
      </w:r>
      <w:r>
        <w:t xml:space="preserve"> postupu Kanceláře sdružení při zadání právního zastoupení proti žalobě akcionáře HVP a.s. byla pověřena kontrolní skupina ve složení: Dagmar Bittnerová</w:t>
      </w:r>
      <w:r w:rsidR="00C80BB9">
        <w:t xml:space="preserve"> (vedoucí) a Jiří G</w:t>
      </w:r>
      <w:r w:rsidR="00815E82">
        <w:t>avlas</w:t>
      </w:r>
      <w:r w:rsidR="000A6164">
        <w:t>.</w:t>
      </w:r>
    </w:p>
    <w:p w:rsidR="00301FA2" w:rsidRDefault="00823F5B" w:rsidP="00823F5B">
      <w:pPr>
        <w:pStyle w:val="Zpat"/>
        <w:tabs>
          <w:tab w:val="clear" w:pos="4536"/>
          <w:tab w:val="clear" w:pos="9072"/>
        </w:tabs>
        <w:ind w:left="360"/>
      </w:pPr>
      <w:r>
        <w:t>Kontrola se uskutečnila dne 11. 1. 2022</w:t>
      </w:r>
      <w:r w:rsidR="00301FA2">
        <w:t>.</w:t>
      </w:r>
      <w:r>
        <w:t xml:space="preserve">   </w:t>
      </w:r>
      <w:r w:rsidR="00301FA2">
        <w:t>Z</w:t>
      </w:r>
      <w:r>
        <w:t>a Vedení SH ČMS se jí zúčastnil náměstek starostky a ředitel Kanceláře SH ČMS Jan Aulický. Kontrolní skupina zpracovala z kontroly Zápis,</w:t>
      </w:r>
      <w:r w:rsidR="0017446F">
        <w:t xml:space="preserve"> ze kterého vyplývá, že první </w:t>
      </w:r>
      <w:r w:rsidR="00CC4A86">
        <w:t xml:space="preserve">dvě </w:t>
      </w:r>
      <w:r w:rsidR="0017446F">
        <w:t>platb</w:t>
      </w:r>
      <w:r w:rsidR="00CC4A86">
        <w:t>y</w:t>
      </w:r>
      <w:r w:rsidR="0017446F">
        <w:t xml:space="preserve"> právní kanceláři Bakeš a partneři</w:t>
      </w:r>
      <w:r w:rsidR="0017446F">
        <w:t xml:space="preserve"> byl</w:t>
      </w:r>
      <w:r w:rsidR="00CC4A86">
        <w:t>y</w:t>
      </w:r>
      <w:r w:rsidR="0017446F">
        <w:t xml:space="preserve"> vyplacen</w:t>
      </w:r>
      <w:r w:rsidR="00CC4A86">
        <w:t>y</w:t>
      </w:r>
      <w:r w:rsidR="0017446F">
        <w:t xml:space="preserve"> na základě ústní dohody (dle platné judikatury, jsou tyto dohody platné), a posléze byl</w:t>
      </w:r>
      <w:r w:rsidR="00CC4A86">
        <w:t>a</w:t>
      </w:r>
      <w:r w:rsidR="0017446F">
        <w:t xml:space="preserve"> smlouva uzavřena písemně. </w:t>
      </w:r>
      <w:r w:rsidR="0017446F">
        <w:t xml:space="preserve">Kontrolní skupina </w:t>
      </w:r>
      <w:r>
        <w:t xml:space="preserve">na závěr konstatuje, že neshledala závažné pochybení ze strany SH ČMS. </w:t>
      </w:r>
    </w:p>
    <w:p w:rsidR="00823F5B" w:rsidRPr="00301FA2" w:rsidRDefault="00301FA2" w:rsidP="00823F5B">
      <w:pPr>
        <w:pStyle w:val="Zpat"/>
        <w:tabs>
          <w:tab w:val="clear" w:pos="4536"/>
          <w:tab w:val="clear" w:pos="9072"/>
        </w:tabs>
        <w:ind w:left="360"/>
        <w:rPr>
          <w:i/>
        </w:rPr>
      </w:pPr>
      <w:r w:rsidRPr="00301FA2">
        <w:rPr>
          <w:i/>
        </w:rPr>
        <w:t>Uvedený závěr kontrolní skupiny byl vzat ÚKRR na vědomí.</w:t>
      </w:r>
    </w:p>
    <w:p w:rsidR="000A6164" w:rsidRDefault="000A6164" w:rsidP="000A6164">
      <w:pPr>
        <w:pStyle w:val="Zpat"/>
        <w:tabs>
          <w:tab w:val="clear" w:pos="4536"/>
          <w:tab w:val="clear" w:pos="9072"/>
        </w:tabs>
        <w:ind w:left="720"/>
      </w:pPr>
    </w:p>
    <w:p w:rsidR="007E7BF2" w:rsidRDefault="00823F5B" w:rsidP="006651D0">
      <w:pPr>
        <w:pStyle w:val="Odstavecseseznamem"/>
        <w:numPr>
          <w:ilvl w:val="0"/>
          <w:numId w:val="37"/>
        </w:numPr>
        <w:rPr>
          <w:i/>
          <w:szCs w:val="20"/>
        </w:rPr>
      </w:pPr>
      <w:r>
        <w:t>K</w:t>
      </w:r>
      <w:r w:rsidR="006651D0">
        <w:t>ontrolou</w:t>
      </w:r>
      <w:r>
        <w:t xml:space="preserve"> p</w:t>
      </w:r>
      <w:r w:rsidR="00C80BB9">
        <w:t>ostup</w:t>
      </w:r>
      <w:r>
        <w:t>u</w:t>
      </w:r>
      <w:r w:rsidR="00C80BB9">
        <w:t xml:space="preserve"> nižších orgánů</w:t>
      </w:r>
      <w:r w:rsidR="009053C4">
        <w:t xml:space="preserve"> a případným doplněním podkladů</w:t>
      </w:r>
      <w:r w:rsidR="00C80BB9">
        <w:t xml:space="preserve"> ve věci stížnosti p.</w:t>
      </w:r>
      <w:r w:rsidR="00CC4A86">
        <w:t xml:space="preserve"> Kodýtkové SDH Tedražice se</w:t>
      </w:r>
      <w:r w:rsidR="006651D0">
        <w:t xml:space="preserve"> zabývá</w:t>
      </w:r>
      <w:r w:rsidR="009053C4">
        <w:t xml:space="preserve"> předseda ÚKRR Jan Bochňák  spolu se členy ÚKRR Pavlem Lamošem a Vladislavem Šteflem</w:t>
      </w:r>
      <w:r w:rsidR="00815E82">
        <w:t>.</w:t>
      </w:r>
      <w:r w:rsidR="00A7262F">
        <w:t xml:space="preserve"> </w:t>
      </w:r>
      <w:r w:rsidR="007E7BF2">
        <w:t>Paní Kodýtková zaslala stížnost na postup nižších</w:t>
      </w:r>
      <w:r w:rsidR="006651D0">
        <w:t xml:space="preserve"> orgánů</w:t>
      </w:r>
      <w:r w:rsidR="007E7BF2">
        <w:t xml:space="preserve"> Kanceláři SH ČMS. Z odpovědi starostky SH ČMS ze dne 11.</w:t>
      </w:r>
      <w:r w:rsidR="006651D0">
        <w:t xml:space="preserve"> </w:t>
      </w:r>
      <w:r w:rsidR="007E7BF2">
        <w:t>1.</w:t>
      </w:r>
      <w:r w:rsidR="006651D0">
        <w:t xml:space="preserve"> </w:t>
      </w:r>
      <w:r w:rsidR="007E7BF2">
        <w:t>2022 cituji: „</w:t>
      </w:r>
      <w:r w:rsidR="007E7BF2" w:rsidRPr="006651D0">
        <w:rPr>
          <w:i/>
          <w:szCs w:val="20"/>
        </w:rPr>
        <w:t>Vaše stížnost byla předána Ústřední kontrolní a revizní radě (dále už jen ÚKRR), která se řešením takových věcí zabývá. Vaší stížností se ÚKRR zabývá a prověřuje situaci na OSH Klatovy, další šetření by mělo proběhnout v únoru tohoto roku.</w:t>
      </w:r>
      <w:r w:rsidR="006651D0" w:rsidRPr="006651D0">
        <w:rPr>
          <w:i/>
          <w:szCs w:val="20"/>
        </w:rPr>
        <w:t>“</w:t>
      </w:r>
    </w:p>
    <w:p w:rsidR="00301FA2" w:rsidRPr="00301FA2" w:rsidRDefault="00301FA2" w:rsidP="00301FA2">
      <w:pPr>
        <w:pStyle w:val="Odstavecseseznamem"/>
        <w:ind w:left="360"/>
        <w:rPr>
          <w:szCs w:val="20"/>
        </w:rPr>
      </w:pPr>
      <w:r>
        <w:rPr>
          <w:szCs w:val="20"/>
        </w:rPr>
        <w:t>Kontrolní skupina, po obdržení doplňujícíc</w:t>
      </w:r>
      <w:r w:rsidR="00A734EC">
        <w:rPr>
          <w:szCs w:val="20"/>
        </w:rPr>
        <w:t xml:space="preserve">h materiálů, plánuje i místní šetření. </w:t>
      </w:r>
      <w:r>
        <w:rPr>
          <w:szCs w:val="20"/>
        </w:rPr>
        <w:t xml:space="preserve"> </w:t>
      </w:r>
    </w:p>
    <w:p w:rsidR="00AB2310" w:rsidRPr="006651D0" w:rsidRDefault="00AB2310" w:rsidP="00AB2310">
      <w:pPr>
        <w:pStyle w:val="Odstavecseseznamem"/>
        <w:ind w:left="360"/>
        <w:rPr>
          <w:i/>
          <w:szCs w:val="20"/>
        </w:rPr>
      </w:pPr>
    </w:p>
    <w:p w:rsidR="00A7262F" w:rsidRDefault="0005272C" w:rsidP="008129D8">
      <w:pPr>
        <w:pStyle w:val="Zpat"/>
        <w:tabs>
          <w:tab w:val="clear" w:pos="4536"/>
          <w:tab w:val="clear" w:pos="9072"/>
        </w:tabs>
      </w:pPr>
      <w:r>
        <w:tab/>
      </w:r>
    </w:p>
    <w:p w:rsidR="00A7262F" w:rsidRDefault="00A7262F" w:rsidP="00D80712">
      <w:pPr>
        <w:numPr>
          <w:ilvl w:val="0"/>
          <w:numId w:val="33"/>
        </w:numPr>
        <w:rPr>
          <w:b/>
        </w:rPr>
      </w:pPr>
      <w:r>
        <w:rPr>
          <w:b/>
        </w:rPr>
        <w:t>Různé (rozprava, poznatky členů ÚKRR)</w:t>
      </w:r>
    </w:p>
    <w:p w:rsidR="00A7262F" w:rsidRDefault="00A7262F" w:rsidP="00A7262F"/>
    <w:p w:rsidR="00A734EC" w:rsidRDefault="006651D0" w:rsidP="006651D0">
      <w:pPr>
        <w:pStyle w:val="Zpat"/>
        <w:numPr>
          <w:ilvl w:val="0"/>
          <w:numId w:val="40"/>
        </w:numPr>
        <w:tabs>
          <w:tab w:val="clear" w:pos="4536"/>
          <w:tab w:val="clear" w:pos="9072"/>
        </w:tabs>
      </w:pPr>
      <w:r>
        <w:t xml:space="preserve">Dagmar Bittnerová informovala o situaci na  OSH Trutnov, kde byl odvolán starosta a vedením byl pověřen náměstek starosty Jan Černý. Z diskuse </w:t>
      </w:r>
      <w:r w:rsidR="00A734EC">
        <w:t xml:space="preserve">a po prostudování stanov </w:t>
      </w:r>
      <w:r>
        <w:t>vyplynulo, že pro volbu řádného starosty je zapotřebí svolat Shromáždění představitelů SDH</w:t>
      </w:r>
      <w:r w:rsidR="00594AFF">
        <w:t xml:space="preserve">, nikoliv Shromáždění delegátů SDH. </w:t>
      </w:r>
    </w:p>
    <w:p w:rsidR="00FD2D88" w:rsidRDefault="00FD2D88" w:rsidP="00A734EC">
      <w:pPr>
        <w:pStyle w:val="Zpat"/>
        <w:tabs>
          <w:tab w:val="clear" w:pos="4536"/>
          <w:tab w:val="clear" w:pos="9072"/>
        </w:tabs>
        <w:ind w:left="360"/>
      </w:pPr>
      <w:r>
        <w:t xml:space="preserve">Výkonný výbor </w:t>
      </w:r>
      <w:r w:rsidR="00594AFF">
        <w:t>OSH požádal Kancelář SH ČMS o zpracování účetnictví v programu Pohoda a mezd v programu Pamica</w:t>
      </w:r>
      <w:r>
        <w:t xml:space="preserve"> formou vzdáleného přístupu na server SH ČMS. Kancelář SH ČMS zaslala OSH Trutnov návrh příslušných smluv.</w:t>
      </w:r>
    </w:p>
    <w:p w:rsidR="00A734EC" w:rsidRDefault="00A734EC" w:rsidP="00A734EC">
      <w:pPr>
        <w:pStyle w:val="Zpat"/>
        <w:tabs>
          <w:tab w:val="clear" w:pos="4536"/>
          <w:tab w:val="clear" w:pos="9072"/>
        </w:tabs>
        <w:ind w:left="360"/>
      </w:pPr>
    </w:p>
    <w:p w:rsidR="00FD2D88" w:rsidRDefault="00FD2D88" w:rsidP="006651D0">
      <w:pPr>
        <w:pStyle w:val="Zpat"/>
        <w:numPr>
          <w:ilvl w:val="0"/>
          <w:numId w:val="40"/>
        </w:numPr>
        <w:tabs>
          <w:tab w:val="clear" w:pos="4536"/>
          <w:tab w:val="clear" w:pos="9072"/>
        </w:tabs>
      </w:pPr>
      <w:r>
        <w:t>Z diskuse kolem používání motorových vozidel v Kanceláři SH ČMS vyplynul úkol provést kontrolu této oblasti:</w:t>
      </w:r>
    </w:p>
    <w:p w:rsidR="00FD2D88" w:rsidRDefault="00FD2D88" w:rsidP="00FD2D88">
      <w:pPr>
        <w:pStyle w:val="Zpat"/>
        <w:tabs>
          <w:tab w:val="clear" w:pos="4536"/>
          <w:tab w:val="clear" w:pos="9072"/>
        </w:tabs>
      </w:pPr>
      <w:r>
        <w:t xml:space="preserve"> </w:t>
      </w:r>
    </w:p>
    <w:p w:rsidR="00FD2D88" w:rsidRDefault="00FD2D88" w:rsidP="00FD2D88">
      <w:pPr>
        <w:pStyle w:val="Zpat"/>
        <w:tabs>
          <w:tab w:val="clear" w:pos="4536"/>
          <w:tab w:val="clear" w:pos="9072"/>
        </w:tabs>
      </w:pPr>
    </w:p>
    <w:p w:rsidR="00AB2310" w:rsidRDefault="00AB2310" w:rsidP="00AB2310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2/2022</w:t>
      </w:r>
    </w:p>
    <w:p w:rsidR="00FD2D88" w:rsidRDefault="00FD2D88" w:rsidP="00FD2D88">
      <w:pPr>
        <w:pStyle w:val="Zpat"/>
        <w:tabs>
          <w:tab w:val="clear" w:pos="4536"/>
          <w:tab w:val="clear" w:pos="9072"/>
        </w:tabs>
      </w:pPr>
      <w:r>
        <w:rPr>
          <w:b/>
        </w:rPr>
        <w:t>ÚKRR</w:t>
      </w:r>
      <w:r w:rsidR="00AB2310">
        <w:rPr>
          <w:b/>
        </w:rPr>
        <w:t xml:space="preserve"> u</w:t>
      </w:r>
      <w:r>
        <w:rPr>
          <w:b/>
        </w:rPr>
        <w:t xml:space="preserve">stanovuje kontrolní skupinu ve složení Karel Barcuch (vedoucí) a Pavla Veselá Kaňková pro provedení kontroly </w:t>
      </w:r>
      <w:r w:rsidR="00AB2310">
        <w:rPr>
          <w:b/>
        </w:rPr>
        <w:t xml:space="preserve">údržby a </w:t>
      </w:r>
      <w:r w:rsidR="00A734EC">
        <w:rPr>
          <w:b/>
        </w:rPr>
        <w:t>provozu</w:t>
      </w:r>
      <w:r w:rsidR="00855C58">
        <w:rPr>
          <w:b/>
        </w:rPr>
        <w:t xml:space="preserve"> služebních vozidel K</w:t>
      </w:r>
      <w:r w:rsidR="00AB2310">
        <w:rPr>
          <w:b/>
        </w:rPr>
        <w:t>anceláří</w:t>
      </w:r>
      <w:r w:rsidR="00855C58">
        <w:rPr>
          <w:b/>
        </w:rPr>
        <w:t xml:space="preserve"> SH ČMS</w:t>
      </w:r>
      <w:r>
        <w:rPr>
          <w:b/>
        </w:rPr>
        <w:t xml:space="preserve">  </w:t>
      </w:r>
      <w:r w:rsidRPr="00AA2D87">
        <w:t xml:space="preserve">( hlasování Pro </w:t>
      </w:r>
      <w:r>
        <w:t>12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              Termín: 3</w:t>
      </w:r>
      <w:r w:rsidR="00855C58">
        <w:t>0</w:t>
      </w:r>
      <w:r>
        <w:t xml:space="preserve">. </w:t>
      </w:r>
      <w:r w:rsidR="00AB2310">
        <w:t>6</w:t>
      </w:r>
      <w:r>
        <w:t xml:space="preserve">. 2022                    </w:t>
      </w:r>
    </w:p>
    <w:p w:rsidR="00A7262F" w:rsidRDefault="00A7262F" w:rsidP="00FD2D88">
      <w:pPr>
        <w:pStyle w:val="Zpat"/>
        <w:tabs>
          <w:tab w:val="clear" w:pos="4536"/>
          <w:tab w:val="clear" w:pos="9072"/>
        </w:tabs>
      </w:pPr>
    </w:p>
    <w:p w:rsidR="009053C4" w:rsidRDefault="009053C4" w:rsidP="00A7262F">
      <w:pPr>
        <w:pStyle w:val="Zpat"/>
        <w:tabs>
          <w:tab w:val="clear" w:pos="4536"/>
          <w:tab w:val="clear" w:pos="9072"/>
        </w:tabs>
      </w:pPr>
    </w:p>
    <w:p w:rsidR="0065412F" w:rsidRDefault="00454BE1" w:rsidP="00454BE1">
      <w:pPr>
        <w:pStyle w:val="Zpat"/>
        <w:numPr>
          <w:ilvl w:val="0"/>
          <w:numId w:val="40"/>
        </w:numPr>
        <w:tabs>
          <w:tab w:val="clear" w:pos="4536"/>
          <w:tab w:val="clear" w:pos="9072"/>
        </w:tabs>
      </w:pPr>
      <w:r>
        <w:t>Kancelář zajistí služební průkazky s fotografií pro členy ÚKRR.</w:t>
      </w:r>
    </w:p>
    <w:p w:rsidR="0065412F" w:rsidRDefault="0065412F" w:rsidP="0065412F">
      <w:pPr>
        <w:pStyle w:val="Zpat"/>
        <w:tabs>
          <w:tab w:val="clear" w:pos="4536"/>
          <w:tab w:val="clear" w:pos="9072"/>
        </w:tabs>
        <w:ind w:left="360"/>
      </w:pPr>
    </w:p>
    <w:p w:rsidR="008037EF" w:rsidRDefault="008037EF" w:rsidP="0065412F">
      <w:pPr>
        <w:pStyle w:val="Zpat"/>
        <w:tabs>
          <w:tab w:val="clear" w:pos="4536"/>
          <w:tab w:val="clear" w:pos="9072"/>
        </w:tabs>
        <w:ind w:left="360"/>
      </w:pPr>
    </w:p>
    <w:p w:rsidR="0005272C" w:rsidRDefault="0065412F" w:rsidP="00454BE1">
      <w:pPr>
        <w:pStyle w:val="Zpat"/>
        <w:numPr>
          <w:ilvl w:val="0"/>
          <w:numId w:val="40"/>
        </w:numPr>
        <w:tabs>
          <w:tab w:val="clear" w:pos="4536"/>
          <w:tab w:val="clear" w:pos="9072"/>
        </w:tabs>
      </w:pPr>
      <w:r>
        <w:t>Členové ÚKRR</w:t>
      </w:r>
      <w:r w:rsidR="00C159A1">
        <w:t xml:space="preserve"> se zabývali</w:t>
      </w:r>
      <w:r>
        <w:t xml:space="preserve"> případy, kdy se ojediněle stává, že výkonné orgány ukládají kontrolním orgánům úkoly, nebo naopak. Bylo konstatováno, že tento postup odporuje postavení kontrolních orgánů dle Stanov SH ČMS. </w:t>
      </w:r>
      <w:r w:rsidR="00F3386B">
        <w:t>Ty m</w:t>
      </w:r>
      <w:bookmarkStart w:id="0" w:name="_GoBack"/>
      <w:bookmarkEnd w:id="0"/>
      <w:r w:rsidR="000C57D4">
        <w:t xml:space="preserve">ohou mezi sebou např. žádat nebo doporučovat. </w:t>
      </w:r>
      <w:r w:rsidR="00C159A1">
        <w:t>V této souvislosti byl p</w:t>
      </w:r>
      <w:r>
        <w:t xml:space="preserve">ředseda ÚKRR pověřen, aby </w:t>
      </w:r>
      <w:r w:rsidR="00C159A1">
        <w:t>požádal o opravu</w:t>
      </w:r>
      <w:r>
        <w:t> </w:t>
      </w:r>
      <w:r w:rsidR="00C159A1">
        <w:t>usnesení č. 4/20-1-2022 z jednání Výkonného výboru SH ČMS z 20. 1. 2022, ve kterém se tato nepřesnost vyskytla.</w:t>
      </w:r>
      <w:r w:rsidR="0005272C">
        <w:tab/>
      </w:r>
      <w:r w:rsidR="0005272C">
        <w:tab/>
      </w:r>
      <w:r w:rsidR="0005272C">
        <w:tab/>
      </w:r>
      <w:r w:rsidR="0005272C">
        <w:tab/>
      </w:r>
      <w:r w:rsidR="0005272C">
        <w:tab/>
      </w:r>
      <w:r w:rsidR="0005272C">
        <w:tab/>
      </w:r>
    </w:p>
    <w:p w:rsidR="007B42E4" w:rsidRPr="0005272C" w:rsidRDefault="007B42E4" w:rsidP="008129D8">
      <w:pPr>
        <w:pStyle w:val="Zpat"/>
        <w:tabs>
          <w:tab w:val="clear" w:pos="4536"/>
          <w:tab w:val="clear" w:pos="9072"/>
        </w:tabs>
        <w:rPr>
          <w:b/>
        </w:rPr>
      </w:pPr>
      <w:r>
        <w:tab/>
      </w:r>
      <w:r>
        <w:tab/>
      </w:r>
    </w:p>
    <w:p w:rsidR="002E78BD" w:rsidRDefault="00E36EE1" w:rsidP="00685E52">
      <w:pPr>
        <w:pStyle w:val="Zpat"/>
        <w:tabs>
          <w:tab w:val="clear" w:pos="4536"/>
          <w:tab w:val="clear" w:pos="9072"/>
        </w:tabs>
      </w:pPr>
      <w:r>
        <w:t xml:space="preserve">Předseda ÚKRR J. Bochňák poděkoval přítomným za konstruktivní přístup </w:t>
      </w:r>
      <w:r w:rsidR="002E78BD">
        <w:t>k projednávaným tématům</w:t>
      </w:r>
      <w:r>
        <w:t xml:space="preserve"> a uvedl, že </w:t>
      </w:r>
      <w:r w:rsidR="00815E82">
        <w:t>příští</w:t>
      </w:r>
      <w:r w:rsidR="002D6EF8">
        <w:t xml:space="preserve"> řádné jednání ÚKRR </w:t>
      </w:r>
      <w:r w:rsidR="00815E82">
        <w:t>se uskuteční v</w:t>
      </w:r>
      <w:r w:rsidR="00AB2310">
        <w:t> </w:t>
      </w:r>
      <w:r w:rsidR="00815E82">
        <w:t>Přibyslavi</w:t>
      </w:r>
      <w:r w:rsidR="00AB2310">
        <w:t xml:space="preserve"> dne 8. 4. 2022 v předvečer Shromáždění starostů OSH</w:t>
      </w:r>
      <w:r w:rsidR="0091230A">
        <w:t>.</w:t>
      </w:r>
      <w:r w:rsidR="007B42E4">
        <w:t xml:space="preserve"> </w:t>
      </w:r>
    </w:p>
    <w:p w:rsidR="005316F8" w:rsidRDefault="005316F8" w:rsidP="005316F8">
      <w:pPr>
        <w:pStyle w:val="Odstavecseseznamem"/>
      </w:pPr>
    </w:p>
    <w:p w:rsidR="00AB2310" w:rsidRDefault="00AB2310" w:rsidP="005316F8">
      <w:pPr>
        <w:pStyle w:val="Odstavecseseznamem"/>
      </w:pPr>
    </w:p>
    <w:p w:rsidR="002D6EF8" w:rsidRDefault="002D6EF8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0616B5">
        <w:t>Bohumil  Biegler</w:t>
      </w:r>
      <w:r>
        <w:t xml:space="preserve"> </w:t>
      </w:r>
      <w:r w:rsidR="00B67932">
        <w:t xml:space="preserve">a  </w:t>
      </w:r>
      <w:r w:rsidR="00815E82">
        <w:t>Karel Barcuch</w:t>
      </w:r>
      <w:r>
        <w:t xml:space="preserve"> </w:t>
      </w:r>
      <w:r>
        <w:tab/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A734EC" w:rsidP="00F80E8C"/>
    <w:p w:rsidR="003942A4" w:rsidRDefault="00A734EC" w:rsidP="00F80E8C">
      <w:r>
        <w:t>Příloha : Mzdový řád SH ČMS</w:t>
      </w:r>
      <w:r w:rsidR="00F80E8C">
        <w:tab/>
      </w:r>
    </w:p>
    <w:sectPr w:rsidR="003942A4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386B">
      <w:rPr>
        <w:rStyle w:val="slostrnky"/>
        <w:noProof/>
      </w:rPr>
      <w:t>3</w: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3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37"/>
  </w:num>
  <w:num w:numId="9">
    <w:abstractNumId w:val="16"/>
  </w:num>
  <w:num w:numId="10">
    <w:abstractNumId w:val="19"/>
  </w:num>
  <w:num w:numId="11">
    <w:abstractNumId w:val="30"/>
  </w:num>
  <w:num w:numId="12">
    <w:abstractNumId w:val="20"/>
  </w:num>
  <w:num w:numId="13">
    <w:abstractNumId w:val="13"/>
  </w:num>
  <w:num w:numId="14">
    <w:abstractNumId w:val="21"/>
  </w:num>
  <w:num w:numId="15">
    <w:abstractNumId w:val="5"/>
  </w:num>
  <w:num w:numId="16">
    <w:abstractNumId w:val="33"/>
  </w:num>
  <w:num w:numId="17">
    <w:abstractNumId w:val="14"/>
  </w:num>
  <w:num w:numId="18">
    <w:abstractNumId w:val="35"/>
  </w:num>
  <w:num w:numId="19">
    <w:abstractNumId w:val="12"/>
  </w:num>
  <w:num w:numId="20">
    <w:abstractNumId w:val="26"/>
  </w:num>
  <w:num w:numId="21">
    <w:abstractNumId w:val="32"/>
  </w:num>
  <w:num w:numId="22">
    <w:abstractNumId w:val="34"/>
  </w:num>
  <w:num w:numId="23">
    <w:abstractNumId w:val="27"/>
  </w:num>
  <w:num w:numId="24">
    <w:abstractNumId w:val="17"/>
  </w:num>
  <w:num w:numId="25">
    <w:abstractNumId w:val="38"/>
  </w:num>
  <w:num w:numId="26">
    <w:abstractNumId w:val="36"/>
  </w:num>
  <w:num w:numId="27">
    <w:abstractNumId w:val="2"/>
  </w:num>
  <w:num w:numId="28">
    <w:abstractNumId w:val="28"/>
  </w:num>
  <w:num w:numId="29">
    <w:abstractNumId w:val="31"/>
  </w:num>
  <w:num w:numId="30">
    <w:abstractNumId w:val="29"/>
  </w:num>
  <w:num w:numId="31">
    <w:abstractNumId w:val="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"/>
  </w:num>
  <w:num w:numId="35">
    <w:abstractNumId w:val="18"/>
  </w:num>
  <w:num w:numId="36">
    <w:abstractNumId w:val="0"/>
  </w:num>
  <w:num w:numId="37">
    <w:abstractNumId w:val="23"/>
  </w:num>
  <w:num w:numId="38">
    <w:abstractNumId w:val="39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70DA2"/>
    <w:rsid w:val="00071371"/>
    <w:rsid w:val="000716CD"/>
    <w:rsid w:val="00074DA7"/>
    <w:rsid w:val="0007531F"/>
    <w:rsid w:val="00076195"/>
    <w:rsid w:val="0008352E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549C"/>
    <w:rsid w:val="00190D8E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5141"/>
    <w:rsid w:val="00270D73"/>
    <w:rsid w:val="00271A6D"/>
    <w:rsid w:val="0027256A"/>
    <w:rsid w:val="00274BAC"/>
    <w:rsid w:val="0028496A"/>
    <w:rsid w:val="00285C74"/>
    <w:rsid w:val="002A416B"/>
    <w:rsid w:val="002A4ED0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609DA"/>
    <w:rsid w:val="00462DFF"/>
    <w:rsid w:val="00464171"/>
    <w:rsid w:val="004651C5"/>
    <w:rsid w:val="00466F3C"/>
    <w:rsid w:val="00470166"/>
    <w:rsid w:val="00470C8A"/>
    <w:rsid w:val="00472CAF"/>
    <w:rsid w:val="00473189"/>
    <w:rsid w:val="00477297"/>
    <w:rsid w:val="00487183"/>
    <w:rsid w:val="00491587"/>
    <w:rsid w:val="0049180D"/>
    <w:rsid w:val="00492C5B"/>
    <w:rsid w:val="004A1068"/>
    <w:rsid w:val="004A6A02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F7B"/>
    <w:rsid w:val="006741F6"/>
    <w:rsid w:val="00675108"/>
    <w:rsid w:val="00677150"/>
    <w:rsid w:val="00683AD0"/>
    <w:rsid w:val="006843E6"/>
    <w:rsid w:val="00685DF1"/>
    <w:rsid w:val="00685E52"/>
    <w:rsid w:val="006919CD"/>
    <w:rsid w:val="00692947"/>
    <w:rsid w:val="0069359C"/>
    <w:rsid w:val="00697792"/>
    <w:rsid w:val="006A07F6"/>
    <w:rsid w:val="006A362F"/>
    <w:rsid w:val="006A52EC"/>
    <w:rsid w:val="006A65CF"/>
    <w:rsid w:val="006B2139"/>
    <w:rsid w:val="006B3B53"/>
    <w:rsid w:val="006B4B94"/>
    <w:rsid w:val="006B5281"/>
    <w:rsid w:val="006B6368"/>
    <w:rsid w:val="006C7C00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23968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53A1"/>
    <w:rsid w:val="00802260"/>
    <w:rsid w:val="008037EF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1C05"/>
    <w:rsid w:val="00845146"/>
    <w:rsid w:val="00852858"/>
    <w:rsid w:val="00855C58"/>
    <w:rsid w:val="008614E9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715E"/>
    <w:rsid w:val="008D792E"/>
    <w:rsid w:val="008D79CD"/>
    <w:rsid w:val="008E5226"/>
    <w:rsid w:val="008E6883"/>
    <w:rsid w:val="008F56C1"/>
    <w:rsid w:val="008F638C"/>
    <w:rsid w:val="008F72AA"/>
    <w:rsid w:val="0090457C"/>
    <w:rsid w:val="009053C4"/>
    <w:rsid w:val="00911CEF"/>
    <w:rsid w:val="0091230A"/>
    <w:rsid w:val="0091328E"/>
    <w:rsid w:val="009163A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2D98"/>
    <w:rsid w:val="009A64A9"/>
    <w:rsid w:val="009B0072"/>
    <w:rsid w:val="009B0086"/>
    <w:rsid w:val="009B252B"/>
    <w:rsid w:val="009B2A0E"/>
    <w:rsid w:val="009B5543"/>
    <w:rsid w:val="009C4331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B80"/>
    <w:rsid w:val="00A03DD3"/>
    <w:rsid w:val="00A05BD4"/>
    <w:rsid w:val="00A0677F"/>
    <w:rsid w:val="00A06FA3"/>
    <w:rsid w:val="00A1077E"/>
    <w:rsid w:val="00A119D8"/>
    <w:rsid w:val="00A13F2C"/>
    <w:rsid w:val="00A140BC"/>
    <w:rsid w:val="00A1524F"/>
    <w:rsid w:val="00A15B36"/>
    <w:rsid w:val="00A17512"/>
    <w:rsid w:val="00A20816"/>
    <w:rsid w:val="00A2317F"/>
    <w:rsid w:val="00A24868"/>
    <w:rsid w:val="00A3269D"/>
    <w:rsid w:val="00A337A5"/>
    <w:rsid w:val="00A34FBB"/>
    <w:rsid w:val="00A3615F"/>
    <w:rsid w:val="00A4146C"/>
    <w:rsid w:val="00A41B0C"/>
    <w:rsid w:val="00A43EFB"/>
    <w:rsid w:val="00A44C77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80E34"/>
    <w:rsid w:val="00B80E92"/>
    <w:rsid w:val="00B82F00"/>
    <w:rsid w:val="00B84668"/>
    <w:rsid w:val="00B9368F"/>
    <w:rsid w:val="00B951F3"/>
    <w:rsid w:val="00B97954"/>
    <w:rsid w:val="00BA7929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9A1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3C6B"/>
    <w:rsid w:val="00CA48A7"/>
    <w:rsid w:val="00CA659C"/>
    <w:rsid w:val="00CB1594"/>
    <w:rsid w:val="00CB58CF"/>
    <w:rsid w:val="00CC4A86"/>
    <w:rsid w:val="00CD2215"/>
    <w:rsid w:val="00CD49D9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34C0"/>
    <w:rsid w:val="00D2424D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63919"/>
    <w:rsid w:val="00D64B33"/>
    <w:rsid w:val="00D65E14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E0126B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42D8"/>
    <w:rsid w:val="00F00142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A262D"/>
    <w:rsid w:val="00FA472E"/>
    <w:rsid w:val="00FA6395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064F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986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16</cp:revision>
  <cp:lastPrinted>2017-02-15T15:26:00Z</cp:lastPrinted>
  <dcterms:created xsi:type="dcterms:W3CDTF">2022-02-15T14:11:00Z</dcterms:created>
  <dcterms:modified xsi:type="dcterms:W3CDTF">2022-02-17T11:45:00Z</dcterms:modified>
</cp:coreProperties>
</file>