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ED9C" w14:textId="0191BE67" w:rsidR="00AA72A5" w:rsidRDefault="004646FA" w:rsidP="00AA72A5">
      <w:pPr>
        <w:pStyle w:val="Zhlav"/>
        <w:spacing w:after="120"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Příloha č. 2</w:t>
      </w:r>
      <w:r w:rsidR="00E541B3">
        <w:rPr>
          <w:rFonts w:asciiTheme="minorHAnsi" w:hAnsiTheme="minorHAnsi" w:cstheme="minorHAnsi"/>
          <w:sz w:val="22"/>
          <w:szCs w:val="22"/>
        </w:rPr>
        <w:t>b</w:t>
      </w:r>
      <w:r w:rsidRPr="00AA72A5">
        <w:rPr>
          <w:rFonts w:asciiTheme="minorHAnsi" w:hAnsiTheme="minorHAnsi" w:cstheme="minorHAnsi"/>
          <w:sz w:val="22"/>
          <w:szCs w:val="22"/>
        </w:rPr>
        <w:t xml:space="preserve"> k Dílčí dohodě MV pro rok 20</w:t>
      </w:r>
      <w:r w:rsidR="00277227" w:rsidRPr="00AA72A5">
        <w:rPr>
          <w:rFonts w:asciiTheme="minorHAnsi" w:hAnsiTheme="minorHAnsi" w:cstheme="minorHAnsi"/>
          <w:sz w:val="22"/>
          <w:szCs w:val="22"/>
        </w:rPr>
        <w:t>2</w:t>
      </w:r>
      <w:r w:rsidR="00153E46">
        <w:rPr>
          <w:rFonts w:asciiTheme="minorHAnsi" w:hAnsiTheme="minorHAnsi" w:cstheme="minorHAnsi"/>
          <w:sz w:val="22"/>
          <w:szCs w:val="22"/>
        </w:rPr>
        <w:t>4</w:t>
      </w:r>
    </w:p>
    <w:p w14:paraId="46D66997" w14:textId="6765CF34" w:rsidR="00AA74CC" w:rsidRPr="00AA72A5" w:rsidRDefault="00AA74CC" w:rsidP="00AA72A5">
      <w:pPr>
        <w:pStyle w:val="Zhlav"/>
        <w:spacing w:after="120" w:line="23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72A5">
        <w:rPr>
          <w:rFonts w:asciiTheme="minorHAnsi" w:hAnsiTheme="minorHAnsi" w:cstheme="minorHAnsi"/>
          <w:b/>
          <w:bCs/>
          <w:sz w:val="28"/>
          <w:szCs w:val="28"/>
        </w:rPr>
        <w:t xml:space="preserve">Obsah </w:t>
      </w:r>
      <w:r w:rsidR="008C53C9" w:rsidRPr="00AA72A5">
        <w:rPr>
          <w:rFonts w:asciiTheme="minorHAnsi" w:hAnsiTheme="minorHAnsi" w:cstheme="minorHAnsi"/>
          <w:b/>
          <w:bCs/>
          <w:sz w:val="28"/>
          <w:szCs w:val="28"/>
        </w:rPr>
        <w:t>programů</w:t>
      </w:r>
      <w:r w:rsidRPr="00AA72A5">
        <w:rPr>
          <w:rFonts w:asciiTheme="minorHAnsi" w:hAnsiTheme="minorHAnsi" w:cstheme="minorHAnsi"/>
          <w:b/>
          <w:bCs/>
          <w:sz w:val="28"/>
          <w:szCs w:val="28"/>
        </w:rPr>
        <w:t xml:space="preserve"> a podmínky čerpání dotace</w:t>
      </w:r>
    </w:p>
    <w:p w14:paraId="007584C0" w14:textId="77777777" w:rsidR="00AA72A5" w:rsidRDefault="00AA72A5" w:rsidP="00AA72A5">
      <w:pPr>
        <w:tabs>
          <w:tab w:val="left" w:pos="0"/>
          <w:tab w:val="left" w:pos="720"/>
          <w:tab w:val="left" w:pos="795"/>
        </w:tabs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800748" w14:textId="3978744A" w:rsidR="00AA74CC" w:rsidRPr="00A00CA9" w:rsidRDefault="00AA74CC" w:rsidP="00A00CA9">
      <w:pPr>
        <w:numPr>
          <w:ilvl w:val="0"/>
          <w:numId w:val="32"/>
        </w:numPr>
        <w:tabs>
          <w:tab w:val="left" w:pos="0"/>
          <w:tab w:val="left" w:pos="720"/>
          <w:tab w:val="left" w:pos="795"/>
        </w:tabs>
        <w:spacing w:after="120" w:line="23" w:lineRule="atLeast"/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A00CA9">
        <w:rPr>
          <w:rFonts w:asciiTheme="minorHAnsi" w:hAnsiTheme="minorHAnsi" w:cstheme="minorHAnsi"/>
          <w:b/>
          <w:szCs w:val="24"/>
        </w:rPr>
        <w:t xml:space="preserve">Obsah </w:t>
      </w:r>
      <w:r w:rsidR="008C53C9" w:rsidRPr="00A00CA9">
        <w:rPr>
          <w:rFonts w:asciiTheme="minorHAnsi" w:hAnsiTheme="minorHAnsi" w:cstheme="minorHAnsi"/>
          <w:b/>
          <w:szCs w:val="24"/>
        </w:rPr>
        <w:t>programů</w:t>
      </w:r>
      <w:r w:rsidRPr="00A00CA9">
        <w:rPr>
          <w:rFonts w:asciiTheme="minorHAnsi" w:hAnsiTheme="minorHAnsi" w:cstheme="minorHAnsi"/>
          <w:b/>
          <w:szCs w:val="24"/>
        </w:rPr>
        <w:t xml:space="preserve"> a jejich zaměření:</w:t>
      </w:r>
    </w:p>
    <w:p w14:paraId="79A452A8" w14:textId="77777777" w:rsidR="00AA74CC" w:rsidRPr="00AA72A5" w:rsidRDefault="00AA74CC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0400D3" w14:textId="77777777" w:rsidR="00AA74CC" w:rsidRPr="00A00CA9" w:rsidRDefault="001F3047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0CA9">
        <w:rPr>
          <w:rFonts w:asciiTheme="minorHAnsi" w:hAnsiTheme="minorHAnsi" w:cstheme="minorHAnsi"/>
          <w:b/>
          <w:sz w:val="22"/>
          <w:szCs w:val="22"/>
        </w:rPr>
        <w:t xml:space="preserve">Program </w:t>
      </w:r>
      <w:r w:rsidR="00AA74CC" w:rsidRPr="00A00CA9">
        <w:rPr>
          <w:rFonts w:asciiTheme="minorHAnsi" w:hAnsiTheme="minorHAnsi" w:cstheme="minorHAnsi"/>
          <w:b/>
          <w:sz w:val="22"/>
          <w:szCs w:val="22"/>
        </w:rPr>
        <w:t>č. 1</w:t>
      </w:r>
      <w:r w:rsidRPr="00A00CA9">
        <w:rPr>
          <w:rFonts w:asciiTheme="minorHAnsi" w:hAnsiTheme="minorHAnsi" w:cstheme="minorHAnsi"/>
          <w:b/>
          <w:sz w:val="22"/>
          <w:szCs w:val="22"/>
        </w:rPr>
        <w:t>.</w:t>
      </w:r>
      <w:r w:rsidR="00277227" w:rsidRPr="00A00CA9">
        <w:rPr>
          <w:rFonts w:asciiTheme="minorHAnsi" w:hAnsiTheme="minorHAnsi" w:cstheme="minorHAnsi"/>
          <w:b/>
          <w:sz w:val="22"/>
          <w:szCs w:val="22"/>
        </w:rPr>
        <w:t>2</w:t>
      </w:r>
      <w:r w:rsidRPr="00A00CA9">
        <w:rPr>
          <w:rFonts w:asciiTheme="minorHAnsi" w:hAnsiTheme="minorHAnsi" w:cstheme="minorHAnsi"/>
          <w:b/>
          <w:sz w:val="22"/>
          <w:szCs w:val="22"/>
        </w:rPr>
        <w:t>.</w:t>
      </w:r>
    </w:p>
    <w:p w14:paraId="3B74C8DC" w14:textId="2DE04D5D" w:rsidR="00AA74CC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72A5">
        <w:rPr>
          <w:rFonts w:asciiTheme="minorHAnsi" w:hAnsiTheme="minorHAnsi" w:cstheme="minorHAnsi"/>
          <w:b/>
          <w:bCs/>
          <w:sz w:val="22"/>
          <w:szCs w:val="22"/>
        </w:rPr>
        <w:t>Podpora systému odborné přípravy a odborné úrovně výkonu služby příslušníků HZS ČR, zaměstnanců podniků a členů jednotek požární ochrany, členů zařízení civilní ochrany, členů složek integrovaného záchranného systému (dále jen „IZS“), státních zaměstnanců a zaměstnanců veřejné správy</w:t>
      </w:r>
      <w:r w:rsidR="00AA72A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4A739F" w14:textId="075150F2" w:rsidR="008072D2" w:rsidRPr="00AA72A5" w:rsidRDefault="008072D2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232F2" w14:textId="10CBF070" w:rsidR="00AA74CC" w:rsidRPr="00AA72A5" w:rsidRDefault="00C733A8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Účelem dotace je</w:t>
      </w:r>
      <w:r w:rsidRPr="00AA72A5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Pr="00AA72A5">
        <w:rPr>
          <w:rFonts w:asciiTheme="minorHAnsi" w:hAnsiTheme="minorHAnsi" w:cstheme="minorHAnsi"/>
          <w:sz w:val="22"/>
          <w:szCs w:val="22"/>
        </w:rPr>
        <w:t xml:space="preserve">ajištění činnosti Ústředí sdružení hasičů Čech, Moravy a </w:t>
      </w:r>
      <w:r w:rsidR="00012DE2" w:rsidRPr="00AA72A5">
        <w:rPr>
          <w:rFonts w:asciiTheme="minorHAnsi" w:hAnsiTheme="minorHAnsi" w:cstheme="minorHAnsi"/>
          <w:sz w:val="22"/>
          <w:szCs w:val="22"/>
        </w:rPr>
        <w:t>Slezska</w:t>
      </w:r>
      <w:r w:rsidR="00012DE2">
        <w:rPr>
          <w:rFonts w:asciiTheme="minorHAnsi" w:hAnsiTheme="minorHAnsi" w:cstheme="minorHAnsi"/>
          <w:sz w:val="22"/>
          <w:szCs w:val="22"/>
        </w:rPr>
        <w:t>, krajských</w:t>
      </w:r>
      <w:r w:rsidRPr="00AA72A5">
        <w:rPr>
          <w:rFonts w:asciiTheme="minorHAnsi" w:hAnsiTheme="minorHAnsi" w:cstheme="minorHAnsi"/>
          <w:sz w:val="22"/>
          <w:szCs w:val="22"/>
        </w:rPr>
        <w:t xml:space="preserve"> a okresních</w:t>
      </w:r>
      <w:r w:rsidR="00AA72A5">
        <w:rPr>
          <w:rFonts w:asciiTheme="minorHAnsi" w:hAnsiTheme="minorHAnsi" w:cstheme="minorHAnsi"/>
          <w:sz w:val="22"/>
          <w:szCs w:val="22"/>
        </w:rPr>
        <w:t xml:space="preserve"> </w:t>
      </w:r>
      <w:r w:rsidRPr="00AA72A5">
        <w:rPr>
          <w:rFonts w:asciiTheme="minorHAnsi" w:hAnsiTheme="minorHAnsi" w:cstheme="minorHAnsi"/>
          <w:sz w:val="22"/>
          <w:szCs w:val="22"/>
        </w:rPr>
        <w:t>sdružení hasičů a jejich okrsků a zajištění činnosti orgánů, odborných rad, aktivů SH ČMS a konání seminářů.</w:t>
      </w:r>
    </w:p>
    <w:p w14:paraId="1078CFD5" w14:textId="77777777" w:rsidR="00AA72A5" w:rsidRDefault="00685690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Dotace je určena zejména na úhradu</w:t>
      </w:r>
      <w:r w:rsidR="00277227" w:rsidRPr="00AA72A5">
        <w:rPr>
          <w:rFonts w:asciiTheme="minorHAnsi" w:hAnsiTheme="minorHAnsi" w:cstheme="minorHAnsi"/>
          <w:sz w:val="22"/>
          <w:szCs w:val="22"/>
        </w:rPr>
        <w:t>:</w:t>
      </w:r>
    </w:p>
    <w:p w14:paraId="7BEE1F26" w14:textId="77777777" w:rsidR="00AA72A5" w:rsidRDefault="00277227" w:rsidP="00AA72A5">
      <w:pPr>
        <w:numPr>
          <w:ilvl w:val="0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materiálních nebo nemateriálních neinvestičních výdajů jako:</w:t>
      </w:r>
    </w:p>
    <w:p w14:paraId="08137B02" w14:textId="0C015599" w:rsidR="00AA72A5" w:rsidRPr="00126810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6810">
        <w:rPr>
          <w:rFonts w:asciiTheme="minorHAnsi" w:hAnsiTheme="minorHAnsi" w:cstheme="minorHAnsi"/>
          <w:sz w:val="22"/>
          <w:szCs w:val="22"/>
        </w:rPr>
        <w:t>kancelářský spotřební materiál a kancelářské zařízení neinvestičního charakteru,</w:t>
      </w:r>
    </w:p>
    <w:p w14:paraId="73CC6252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nájem prostor pro jednání poradního orgánu nestátní neziskové organizace,</w:t>
      </w:r>
    </w:p>
    <w:p w14:paraId="5394576B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nájem prostor pro konání odborných seminářů, odborných konferencí, odborné přípravy, výcviku, vzdělávacího programu, specializačního kurzu, odborného školení, semináře, kurzu nebo jiné akce dle projektu,</w:t>
      </w:r>
    </w:p>
    <w:p w14:paraId="7D3488A6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učební pomůcky pro přednáškovou činnost,</w:t>
      </w:r>
    </w:p>
    <w:p w14:paraId="132FA0B3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služby spojené s pořízením, úpravou a zpracováním dat pro potřeby výukových programů a pomůcek,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 včetně nákladů na služby spojené s distanční formou konferencí nebo výukových programů,</w:t>
      </w:r>
    </w:p>
    <w:p w14:paraId="65A34C2D" w14:textId="77777777" w:rsid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provozní výdaje související s plněním projektu (např. energie, rozmnožování materiálu, poštovné, úhrada služeb apod.),</w:t>
      </w:r>
    </w:p>
    <w:p w14:paraId="78492984" w14:textId="6F02CE55" w:rsidR="00C733A8" w:rsidRPr="00AA72A5" w:rsidRDefault="00277227" w:rsidP="00AA72A5">
      <w:pPr>
        <w:numPr>
          <w:ilvl w:val="1"/>
          <w:numId w:val="33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ubytování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, stravování nebo </w:t>
      </w:r>
      <w:r w:rsidRPr="00AA72A5">
        <w:rPr>
          <w:rFonts w:asciiTheme="minorHAnsi" w:hAnsiTheme="minorHAnsi" w:cstheme="minorHAnsi"/>
          <w:sz w:val="22"/>
          <w:szCs w:val="22"/>
        </w:rPr>
        <w:t>cestovní náhrady dle příslušných přepisů Ministerstva financí o cestovních náhradách účastníkům nebo lektorům odborné přípravy, odborných konferencí, výcviku, odborného školení, vzdělávacího programu, specializačního kurzu, kurzu, semináře nebo jiných a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kcí dle projektu.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Maximální limit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 pro stravování/občerstvení je stanoven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200 Kč na den/osobu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, je určen na akci, která se uskuteční v rámci jednoho dne a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trvá minimálně 8</w:t>
      </w:r>
      <w:r w:rsidR="00F90C08" w:rsidRPr="00AA7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hodin</w:t>
      </w:r>
      <w:r w:rsidR="00C733A8" w:rsidRPr="00AA72A5">
        <w:rPr>
          <w:rFonts w:asciiTheme="minorHAnsi" w:hAnsiTheme="minorHAnsi" w:cstheme="minorHAnsi"/>
          <w:sz w:val="22"/>
          <w:szCs w:val="22"/>
        </w:rPr>
        <w:t>. V případě, že se nebude jednat o celodenní akci, musí být limitní částka</w:t>
      </w:r>
      <w:r w:rsidR="00F90C08" w:rsidRPr="00AA72A5">
        <w:rPr>
          <w:rFonts w:asciiTheme="minorHAnsi" w:hAnsiTheme="minorHAnsi" w:cstheme="minorHAnsi"/>
          <w:sz w:val="22"/>
          <w:szCs w:val="22"/>
        </w:rPr>
        <w:t xml:space="preserve"> </w:t>
      </w:r>
      <w:r w:rsidR="00C733A8" w:rsidRPr="00AA72A5">
        <w:rPr>
          <w:rFonts w:asciiTheme="minorHAnsi" w:hAnsiTheme="minorHAnsi" w:cstheme="minorHAnsi"/>
          <w:sz w:val="22"/>
          <w:szCs w:val="22"/>
        </w:rPr>
        <w:t>v odpovídajícím poměru zkrácena (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za každou celou hodinu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 akce si nestátní</w:t>
      </w:r>
      <w:r w:rsidR="00F90C08" w:rsidRPr="00AA72A5">
        <w:rPr>
          <w:rFonts w:asciiTheme="minorHAnsi" w:hAnsiTheme="minorHAnsi" w:cstheme="minorHAnsi"/>
          <w:sz w:val="22"/>
          <w:szCs w:val="22"/>
        </w:rPr>
        <w:t xml:space="preserve"> </w:t>
      </w:r>
      <w:r w:rsidR="00C733A8" w:rsidRPr="00AA72A5">
        <w:rPr>
          <w:rFonts w:asciiTheme="minorHAnsi" w:hAnsiTheme="minorHAnsi" w:cstheme="minorHAnsi"/>
          <w:sz w:val="22"/>
          <w:szCs w:val="22"/>
        </w:rPr>
        <w:t xml:space="preserve">nezisková organizace může nárokovat maximálně </w:t>
      </w:r>
      <w:r w:rsidR="00C733A8" w:rsidRPr="00AA72A5">
        <w:rPr>
          <w:rFonts w:asciiTheme="minorHAnsi" w:hAnsiTheme="minorHAnsi" w:cstheme="minorHAnsi"/>
          <w:b/>
          <w:sz w:val="22"/>
          <w:szCs w:val="22"/>
        </w:rPr>
        <w:t>25 Kč na osobu</w:t>
      </w:r>
      <w:r w:rsidR="00C733A8" w:rsidRPr="00AA72A5">
        <w:rPr>
          <w:rFonts w:asciiTheme="minorHAnsi" w:hAnsiTheme="minorHAnsi" w:cstheme="minorHAnsi"/>
          <w:sz w:val="22"/>
          <w:szCs w:val="22"/>
        </w:rPr>
        <w:t>)</w:t>
      </w:r>
      <w:r w:rsidR="00AA72A5">
        <w:rPr>
          <w:rFonts w:asciiTheme="minorHAnsi" w:hAnsiTheme="minorHAnsi" w:cstheme="minorHAnsi"/>
          <w:sz w:val="22"/>
          <w:szCs w:val="22"/>
        </w:rPr>
        <w:t>.</w:t>
      </w:r>
    </w:p>
    <w:p w14:paraId="5D847EBF" w14:textId="77777777" w:rsidR="00E604ED" w:rsidRPr="00AA72A5" w:rsidRDefault="00E604ED" w:rsidP="00AA72A5">
      <w:pPr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72A5">
        <w:rPr>
          <w:rFonts w:asciiTheme="minorHAnsi" w:hAnsiTheme="minorHAnsi" w:cstheme="minorHAnsi"/>
          <w:b/>
          <w:sz w:val="22"/>
          <w:szCs w:val="22"/>
        </w:rPr>
        <w:t xml:space="preserve">Dotace </w:t>
      </w:r>
      <w:r w:rsidR="00685690" w:rsidRPr="00AA72A5">
        <w:rPr>
          <w:rFonts w:asciiTheme="minorHAnsi" w:hAnsiTheme="minorHAnsi" w:cstheme="minorHAnsi"/>
          <w:b/>
          <w:sz w:val="22"/>
          <w:szCs w:val="22"/>
        </w:rPr>
        <w:t xml:space="preserve">není určena na mzdové náklady. </w:t>
      </w:r>
    </w:p>
    <w:p w14:paraId="21C61771" w14:textId="77777777" w:rsidR="00AA72A5" w:rsidRDefault="00AA72A5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9A75C5E" w14:textId="77777777" w:rsidR="00AA72A5" w:rsidRPr="00AA72A5" w:rsidRDefault="00AA72A5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12C459C" w14:textId="77777777" w:rsidR="00B8033B" w:rsidRPr="00A00CA9" w:rsidRDefault="001F3047" w:rsidP="00AA72A5">
      <w:pPr>
        <w:pStyle w:val="Nadpis2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Theme="minorHAnsi" w:hAnsiTheme="minorHAnsi" w:cstheme="minorHAnsi"/>
          <w:sz w:val="22"/>
          <w:szCs w:val="22"/>
        </w:rPr>
        <w:lastRenderedPageBreak/>
        <w:t>Program č.</w:t>
      </w:r>
      <w:r w:rsidR="00B8033B" w:rsidRPr="00A00CA9">
        <w:rPr>
          <w:rFonts w:asciiTheme="minorHAnsi" w:hAnsiTheme="minorHAnsi" w:cstheme="minorHAnsi"/>
          <w:sz w:val="22"/>
          <w:szCs w:val="22"/>
        </w:rPr>
        <w:t xml:space="preserve"> </w:t>
      </w:r>
      <w:r w:rsidR="00277227" w:rsidRPr="00A00CA9">
        <w:rPr>
          <w:rFonts w:asciiTheme="minorHAnsi" w:hAnsiTheme="minorHAnsi" w:cstheme="minorHAnsi"/>
          <w:sz w:val="22"/>
          <w:szCs w:val="22"/>
        </w:rPr>
        <w:t>2</w:t>
      </w:r>
    </w:p>
    <w:p w14:paraId="7A776D4D" w14:textId="59C33117" w:rsidR="00B8033B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72A5">
        <w:rPr>
          <w:rFonts w:asciiTheme="minorHAnsi" w:hAnsiTheme="minorHAnsi" w:cstheme="minorHAnsi"/>
          <w:b/>
          <w:bCs/>
          <w:sz w:val="22"/>
          <w:szCs w:val="22"/>
        </w:rPr>
        <w:t>Výchovná a vzdělávací činnost na úseku práce s dětmi a mládeží v oblasti požární ochrany, ochrany obyvatelstva a přípravy obyvatelstva k sebeochraně a vzájemné pomoci při mimořádných událostech</w:t>
      </w:r>
      <w:r w:rsidR="00AA72A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A917EF" w14:textId="77777777" w:rsidR="008072D2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081A7E" w14:textId="77777777" w:rsidR="00B8033B" w:rsidRPr="00AA72A5" w:rsidRDefault="00B8033B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Cílem je příprava a organizace </w:t>
      </w:r>
      <w:r w:rsidR="00685690" w:rsidRPr="00AA72A5">
        <w:rPr>
          <w:rFonts w:asciiTheme="minorHAnsi" w:hAnsiTheme="minorHAnsi" w:cstheme="minorHAnsi"/>
          <w:sz w:val="22"/>
          <w:szCs w:val="22"/>
        </w:rPr>
        <w:t>soutěží TFA mladých hasičů</w:t>
      </w:r>
      <w:r w:rsidRPr="00AA72A5">
        <w:rPr>
          <w:rFonts w:asciiTheme="minorHAnsi" w:hAnsiTheme="minorHAnsi" w:cstheme="minorHAnsi"/>
          <w:sz w:val="22"/>
          <w:szCs w:val="22"/>
        </w:rPr>
        <w:t xml:space="preserve">. </w:t>
      </w:r>
      <w:r w:rsidR="00085836" w:rsidRPr="00AA72A5">
        <w:rPr>
          <w:rFonts w:asciiTheme="minorHAnsi" w:hAnsiTheme="minorHAnsi" w:cstheme="minorHAnsi"/>
          <w:sz w:val="22"/>
          <w:szCs w:val="22"/>
        </w:rPr>
        <w:t>Je snaha s</w:t>
      </w:r>
      <w:r w:rsidRPr="00AA72A5">
        <w:rPr>
          <w:rFonts w:asciiTheme="minorHAnsi" w:hAnsiTheme="minorHAnsi" w:cstheme="minorHAnsi"/>
          <w:sz w:val="22"/>
          <w:szCs w:val="22"/>
        </w:rPr>
        <w:t xml:space="preserve">outěžní formou rozvíjet a podporovat fyzickou zdatnost, specifickou dovednost mladých hasičů, kterou v dospělosti </w:t>
      </w:r>
      <w:proofErr w:type="gramStart"/>
      <w:r w:rsidRPr="00AA72A5">
        <w:rPr>
          <w:rFonts w:asciiTheme="minorHAnsi" w:hAnsiTheme="minorHAnsi" w:cstheme="minorHAnsi"/>
          <w:sz w:val="22"/>
          <w:szCs w:val="22"/>
        </w:rPr>
        <w:t>zúročí</w:t>
      </w:r>
      <w:proofErr w:type="gramEnd"/>
      <w:r w:rsidRPr="00AA72A5">
        <w:rPr>
          <w:rFonts w:asciiTheme="minorHAnsi" w:hAnsiTheme="minorHAnsi" w:cstheme="minorHAnsi"/>
          <w:sz w:val="22"/>
          <w:szCs w:val="22"/>
        </w:rPr>
        <w:t xml:space="preserve"> při výkonu činnosti v jednotkách sborů dobrovolných hasičů obcí a v rámci přípravy na jednotlivé disciplíny efektivně vyplňovat volný čas dětí a mládeže. </w:t>
      </w:r>
    </w:p>
    <w:p w14:paraId="5534768B" w14:textId="77777777" w:rsidR="00AA72A5" w:rsidRDefault="00685690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Dotace je určena zejména na úhradu:</w:t>
      </w:r>
    </w:p>
    <w:p w14:paraId="734F30F7" w14:textId="77777777" w:rsidR="00AA72A5" w:rsidRDefault="00685690" w:rsidP="00AA72A5">
      <w:pPr>
        <w:numPr>
          <w:ilvl w:val="0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materiálních nebo nemateriálních neinvestičních výdajů jako:</w:t>
      </w:r>
    </w:p>
    <w:p w14:paraId="163E7704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ubytování účastníků soutěží nebo jiných akcí dle projektu,</w:t>
      </w:r>
    </w:p>
    <w:p w14:paraId="4376F5DD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cestovní náhrady dle příslušných předpisů Ministerstva financí o cestovních náhradách účastníkům </w:t>
      </w:r>
      <w:r w:rsidR="008072D2" w:rsidRPr="00AA72A5">
        <w:rPr>
          <w:rFonts w:asciiTheme="minorHAnsi" w:hAnsiTheme="minorHAnsi" w:cstheme="minorHAnsi"/>
          <w:sz w:val="22"/>
          <w:szCs w:val="22"/>
        </w:rPr>
        <w:t>soutěží nebo</w:t>
      </w:r>
      <w:r w:rsidRPr="00AA72A5">
        <w:rPr>
          <w:rFonts w:asciiTheme="minorHAnsi" w:hAnsiTheme="minorHAnsi" w:cstheme="minorHAnsi"/>
          <w:sz w:val="22"/>
          <w:szCs w:val="22"/>
        </w:rPr>
        <w:t xml:space="preserve"> jiných akcí dle projektu,</w:t>
      </w:r>
    </w:p>
    <w:p w14:paraId="34D95F43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náklady/výdaje na stravování a občerstvení účastníků soutěží nebo jiných akcí dle projektu. Maximální limit pro </w:t>
      </w:r>
      <w:r w:rsidRPr="00AA72A5">
        <w:rPr>
          <w:rFonts w:asciiTheme="minorHAnsi" w:hAnsiTheme="minorHAnsi" w:cstheme="minorHAnsi"/>
          <w:b/>
          <w:sz w:val="22"/>
          <w:szCs w:val="22"/>
        </w:rPr>
        <w:t>stravování/občerstvení je stanoven 200 Kč na den/osobu</w:t>
      </w:r>
      <w:r w:rsidRPr="00AA72A5">
        <w:rPr>
          <w:rFonts w:asciiTheme="minorHAnsi" w:hAnsiTheme="minorHAnsi" w:cstheme="minorHAnsi"/>
          <w:sz w:val="22"/>
          <w:szCs w:val="22"/>
        </w:rPr>
        <w:t xml:space="preserve">, je určen na akci, která se uskuteční v rámci jednoho dne a </w:t>
      </w:r>
      <w:r w:rsidRPr="00AA72A5">
        <w:rPr>
          <w:rFonts w:asciiTheme="minorHAnsi" w:hAnsiTheme="minorHAnsi" w:cstheme="minorHAnsi"/>
          <w:b/>
          <w:sz w:val="22"/>
          <w:szCs w:val="22"/>
        </w:rPr>
        <w:t>trvá minimálně 8 hodin</w:t>
      </w:r>
      <w:r w:rsidRPr="00AA72A5">
        <w:rPr>
          <w:rFonts w:asciiTheme="minorHAnsi" w:hAnsiTheme="minorHAnsi" w:cstheme="minorHAnsi"/>
          <w:sz w:val="22"/>
          <w:szCs w:val="22"/>
        </w:rPr>
        <w:t xml:space="preserve">. V případě, že se nebude jednat o celodenní akci, </w:t>
      </w:r>
      <w:r w:rsidRPr="00AA72A5">
        <w:rPr>
          <w:rFonts w:asciiTheme="minorHAnsi" w:hAnsiTheme="minorHAnsi" w:cstheme="minorHAnsi"/>
          <w:b/>
          <w:sz w:val="22"/>
          <w:szCs w:val="22"/>
        </w:rPr>
        <w:t>musí být</w:t>
      </w:r>
      <w:r w:rsidR="00AA72A5">
        <w:rPr>
          <w:rFonts w:asciiTheme="minorHAnsi" w:hAnsiTheme="minorHAnsi" w:cstheme="minorHAnsi"/>
          <w:sz w:val="22"/>
          <w:szCs w:val="22"/>
        </w:rPr>
        <w:t xml:space="preserve"> </w:t>
      </w:r>
      <w:r w:rsidRPr="00AA72A5">
        <w:rPr>
          <w:rFonts w:asciiTheme="minorHAnsi" w:hAnsiTheme="minorHAnsi" w:cstheme="minorHAnsi"/>
          <w:sz w:val="22"/>
          <w:szCs w:val="22"/>
        </w:rPr>
        <w:t xml:space="preserve">limitní </w:t>
      </w:r>
      <w:r w:rsidRPr="00AA72A5">
        <w:rPr>
          <w:rFonts w:asciiTheme="minorHAnsi" w:hAnsiTheme="minorHAnsi" w:cstheme="minorHAnsi"/>
          <w:b/>
          <w:sz w:val="22"/>
          <w:szCs w:val="22"/>
        </w:rPr>
        <w:t>částka</w:t>
      </w:r>
      <w:r w:rsidRPr="00AA72A5">
        <w:rPr>
          <w:rFonts w:asciiTheme="minorHAnsi" w:hAnsiTheme="minorHAnsi" w:cstheme="minorHAnsi"/>
          <w:sz w:val="22"/>
          <w:szCs w:val="22"/>
        </w:rPr>
        <w:t xml:space="preserve"> v odpovídajícím poměru </w:t>
      </w:r>
      <w:r w:rsidRPr="00AA72A5">
        <w:rPr>
          <w:rFonts w:asciiTheme="minorHAnsi" w:hAnsiTheme="minorHAnsi" w:cstheme="minorHAnsi"/>
          <w:b/>
          <w:sz w:val="22"/>
          <w:szCs w:val="22"/>
        </w:rPr>
        <w:t>zkrácena</w:t>
      </w:r>
      <w:r w:rsidRPr="00AA72A5">
        <w:rPr>
          <w:rFonts w:asciiTheme="minorHAnsi" w:hAnsiTheme="minorHAnsi" w:cstheme="minorHAnsi"/>
          <w:sz w:val="22"/>
          <w:szCs w:val="22"/>
        </w:rPr>
        <w:t xml:space="preserve"> (</w:t>
      </w:r>
      <w:r w:rsidRPr="00AA72A5">
        <w:rPr>
          <w:rFonts w:asciiTheme="minorHAnsi" w:hAnsiTheme="minorHAnsi" w:cstheme="minorHAnsi"/>
          <w:b/>
          <w:sz w:val="22"/>
          <w:szCs w:val="22"/>
        </w:rPr>
        <w:t>za každou celou hodinu</w:t>
      </w:r>
      <w:r w:rsidRPr="00AA72A5">
        <w:rPr>
          <w:rFonts w:asciiTheme="minorHAnsi" w:hAnsiTheme="minorHAnsi" w:cstheme="minorHAnsi"/>
          <w:sz w:val="22"/>
          <w:szCs w:val="22"/>
        </w:rPr>
        <w:t xml:space="preserve"> akce si nestátní nezisková organizace může nárokovat maximálně </w:t>
      </w:r>
      <w:r w:rsidRPr="00AA72A5">
        <w:rPr>
          <w:rFonts w:asciiTheme="minorHAnsi" w:hAnsiTheme="minorHAnsi" w:cstheme="minorHAnsi"/>
          <w:b/>
          <w:sz w:val="22"/>
          <w:szCs w:val="22"/>
        </w:rPr>
        <w:t>25 Kč na osobu</w:t>
      </w:r>
      <w:r w:rsidRPr="00AA72A5">
        <w:rPr>
          <w:rFonts w:asciiTheme="minorHAnsi" w:hAnsiTheme="minorHAnsi" w:cstheme="minorHAnsi"/>
          <w:sz w:val="22"/>
          <w:szCs w:val="22"/>
        </w:rPr>
        <w:t>),</w:t>
      </w:r>
    </w:p>
    <w:p w14:paraId="7E95CCF0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nájem místa pro pořádání soutěží nebo jiných akcí dle projektu,</w:t>
      </w:r>
    </w:p>
    <w:p w14:paraId="2BBD3646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pořízení překážek a ostatních pomůcek pro soutěže a jiné akce nebo úhrada za jejich zhotovení, </w:t>
      </w:r>
      <w:r w:rsidRPr="00AA72A5">
        <w:rPr>
          <w:rFonts w:asciiTheme="minorHAnsi" w:hAnsiTheme="minorHAnsi" w:cstheme="minorHAnsi"/>
          <w:b/>
          <w:sz w:val="22"/>
          <w:szCs w:val="22"/>
        </w:rPr>
        <w:t>nákup cen</w:t>
      </w:r>
      <w:r w:rsidRPr="00AA72A5">
        <w:rPr>
          <w:rFonts w:asciiTheme="minorHAnsi" w:hAnsiTheme="minorHAnsi" w:cstheme="minorHAnsi"/>
          <w:sz w:val="22"/>
          <w:szCs w:val="22"/>
        </w:rPr>
        <w:t xml:space="preserve"> na soutěže nebo jiné akce dle projektu v podobě diplomů, pohárů, medailí a věcných cen </w:t>
      </w:r>
      <w:r w:rsidRPr="00AA72A5">
        <w:rPr>
          <w:rFonts w:asciiTheme="minorHAnsi" w:hAnsiTheme="minorHAnsi" w:cstheme="minorHAnsi"/>
          <w:b/>
          <w:sz w:val="22"/>
          <w:szCs w:val="22"/>
        </w:rPr>
        <w:t>s hodnotou max. do 500 Kč/ks</w:t>
      </w:r>
      <w:r w:rsidRPr="00AA72A5">
        <w:rPr>
          <w:rFonts w:asciiTheme="minorHAnsi" w:hAnsiTheme="minorHAnsi" w:cstheme="minorHAnsi"/>
          <w:sz w:val="22"/>
          <w:szCs w:val="22"/>
        </w:rPr>
        <w:t>,</w:t>
      </w:r>
    </w:p>
    <w:p w14:paraId="6DCF923E" w14:textId="77777777" w:rsid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nezbytné služby související s konáním soutěží nebo jiných akcí dle projektu, např. zdravotnická asistence, rozhodčí, časomíra,</w:t>
      </w:r>
    </w:p>
    <w:p w14:paraId="449C1126" w14:textId="2426EABC" w:rsidR="00BF477F" w:rsidRPr="00AA72A5" w:rsidRDefault="00BF477F" w:rsidP="00AA72A5">
      <w:pPr>
        <w:numPr>
          <w:ilvl w:val="1"/>
          <w:numId w:val="34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výdaje související se zabezpečením soutěží nebo jiných akcí dle projektu, propagace dětských výchovných akcí</w:t>
      </w:r>
      <w:r w:rsidR="00AA72A5">
        <w:rPr>
          <w:rFonts w:asciiTheme="minorHAnsi" w:hAnsiTheme="minorHAnsi" w:cstheme="minorHAnsi"/>
          <w:sz w:val="22"/>
          <w:szCs w:val="22"/>
        </w:rPr>
        <w:t>.</w:t>
      </w:r>
    </w:p>
    <w:p w14:paraId="324AA7DC" w14:textId="77777777" w:rsidR="00BF477F" w:rsidRPr="00AA72A5" w:rsidRDefault="00BF477F" w:rsidP="00AA72A5">
      <w:pPr>
        <w:pStyle w:val="Zpat"/>
        <w:tabs>
          <w:tab w:val="clear" w:pos="4536"/>
          <w:tab w:val="clear" w:pos="9072"/>
        </w:tabs>
        <w:spacing w:after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168094" w14:textId="77777777" w:rsidR="001F3047" w:rsidRPr="00A00CA9" w:rsidRDefault="001F3047" w:rsidP="00AA72A5">
      <w:pPr>
        <w:pStyle w:val="Nadpis2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Theme="minorHAnsi" w:hAnsiTheme="minorHAnsi" w:cstheme="minorHAnsi"/>
          <w:sz w:val="22"/>
          <w:szCs w:val="22"/>
        </w:rPr>
        <w:t xml:space="preserve">Program č. </w:t>
      </w:r>
      <w:r w:rsidR="0053571A" w:rsidRPr="00A00CA9">
        <w:rPr>
          <w:rFonts w:asciiTheme="minorHAnsi" w:hAnsiTheme="minorHAnsi" w:cstheme="minorHAnsi"/>
          <w:sz w:val="22"/>
          <w:szCs w:val="22"/>
        </w:rPr>
        <w:t>7</w:t>
      </w:r>
    </w:p>
    <w:p w14:paraId="7B4FAFEA" w14:textId="77777777" w:rsidR="001F3047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A72A5">
        <w:rPr>
          <w:rFonts w:asciiTheme="minorHAnsi" w:hAnsiTheme="minorHAnsi" w:cstheme="minorHAnsi"/>
          <w:b/>
          <w:bCs/>
          <w:sz w:val="22"/>
          <w:szCs w:val="22"/>
        </w:rPr>
        <w:t>Podpora tělesné přípravy pro zvýšení fyzické zdatnosti nebo soutěže pro získání specifických dovedností pro výkon služby příslušníků, zaměstnanců a členů jednotek požární ochrany nebo soutěže pro získání specifických dovedností členů nestátních neziskových organizací</w:t>
      </w:r>
    </w:p>
    <w:p w14:paraId="3B1C917B" w14:textId="77777777" w:rsidR="008072D2" w:rsidRPr="00AA72A5" w:rsidRDefault="008072D2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05DDB2" w14:textId="1E1677B6" w:rsidR="00AA74CC" w:rsidRPr="00AA72A5" w:rsidRDefault="001F3047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Projekt je zaměřen na uspořádání soutěží v disciplínách TFA „Nejtvrdší hasič přežívá“</w:t>
      </w:r>
      <w:r w:rsidR="00FA2746">
        <w:rPr>
          <w:rFonts w:asciiTheme="minorHAnsi" w:hAnsiTheme="minorHAnsi" w:cstheme="minorHAnsi"/>
          <w:sz w:val="22"/>
          <w:szCs w:val="22"/>
        </w:rPr>
        <w:t>,</w:t>
      </w:r>
      <w:r w:rsidRPr="00AA72A5">
        <w:rPr>
          <w:rFonts w:asciiTheme="minorHAnsi" w:hAnsiTheme="minorHAnsi" w:cstheme="minorHAnsi"/>
          <w:sz w:val="22"/>
          <w:szCs w:val="22"/>
        </w:rPr>
        <w:t xml:space="preserve"> kde jednotlivci a soutěžní kolektivy složené z členů SH ČMS a členů jednotek SDH obcí budou získávat specifické dovednosti pro výkon služby členů jednotek PO a členů SH ČMS. Cílem je zvýšit mezi sbory dobrovolných hasičů zájem o tento druh odborné přípravy. </w:t>
      </w:r>
    </w:p>
    <w:p w14:paraId="7448B7DA" w14:textId="644BDB59" w:rsidR="001F3047" w:rsidRPr="00AA72A5" w:rsidRDefault="001F3047" w:rsidP="00AA72A5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Dotace je určena zejména na úhradu</w:t>
      </w:r>
      <w:r w:rsidR="00AA72A5">
        <w:rPr>
          <w:rFonts w:asciiTheme="minorHAnsi" w:hAnsiTheme="minorHAnsi" w:cstheme="minorHAnsi"/>
          <w:sz w:val="22"/>
          <w:szCs w:val="22"/>
        </w:rPr>
        <w:t>:</w:t>
      </w:r>
    </w:p>
    <w:p w14:paraId="7AECAA3D" w14:textId="77777777" w:rsidR="00AA72A5" w:rsidRDefault="001F3047" w:rsidP="00AA72A5">
      <w:pPr>
        <w:numPr>
          <w:ilvl w:val="0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materiálních nebo nemateriálních neinvestičních výdajů jako:</w:t>
      </w:r>
    </w:p>
    <w:p w14:paraId="5FCDCBDA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ubytování účastníků soutěží nebo jiných akcí, aktivit dle projektu, </w:t>
      </w:r>
    </w:p>
    <w:p w14:paraId="4E78480E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lastRenderedPageBreak/>
        <w:t xml:space="preserve">cestovní náhrady dle příslušných předpisů Ministerstva financí o cestovních náhradách účastníkům soutěží nebo jiných akcí, aktivit dle projektu, </w:t>
      </w:r>
    </w:p>
    <w:p w14:paraId="47920A17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náklady/výdaje na stravování a občerstvení účastníků soutěží nebo jiných akcí, aktivit dle projektu. </w:t>
      </w:r>
      <w:r w:rsidRPr="00AA72A5">
        <w:rPr>
          <w:rFonts w:asciiTheme="minorHAnsi" w:hAnsiTheme="minorHAnsi" w:cstheme="minorHAnsi"/>
          <w:b/>
          <w:sz w:val="22"/>
          <w:szCs w:val="22"/>
        </w:rPr>
        <w:t>Maximální limit pro stravování/občerstvení je stanoven 200 Kč na den/osobu</w:t>
      </w:r>
      <w:r w:rsidRPr="00AA72A5">
        <w:rPr>
          <w:rFonts w:asciiTheme="minorHAnsi" w:hAnsiTheme="minorHAnsi" w:cstheme="minorHAnsi"/>
          <w:sz w:val="22"/>
          <w:szCs w:val="22"/>
        </w:rPr>
        <w:t xml:space="preserve">, je určen na akci, která se uskuteční v rámci jednoho dne a </w:t>
      </w:r>
      <w:r w:rsidRPr="00AA72A5">
        <w:rPr>
          <w:rFonts w:asciiTheme="minorHAnsi" w:hAnsiTheme="minorHAnsi" w:cstheme="minorHAnsi"/>
          <w:b/>
          <w:sz w:val="22"/>
          <w:szCs w:val="22"/>
        </w:rPr>
        <w:t>trvá minimálně 8 hodin</w:t>
      </w:r>
      <w:r w:rsidRPr="00AA72A5">
        <w:rPr>
          <w:rFonts w:asciiTheme="minorHAnsi" w:hAnsiTheme="minorHAnsi" w:cstheme="minorHAnsi"/>
          <w:sz w:val="22"/>
          <w:szCs w:val="22"/>
        </w:rPr>
        <w:t>. V případě, že se nebude jednat o celodenní akci, musí být limitní částka v odpovídajícím poměru zkrácena (</w:t>
      </w:r>
      <w:r w:rsidRPr="00AA72A5">
        <w:rPr>
          <w:rFonts w:asciiTheme="minorHAnsi" w:hAnsiTheme="minorHAnsi" w:cstheme="minorHAnsi"/>
          <w:b/>
          <w:sz w:val="22"/>
          <w:szCs w:val="22"/>
        </w:rPr>
        <w:t>za každou celou hodinu akce</w:t>
      </w:r>
      <w:r w:rsidRPr="00AA72A5">
        <w:rPr>
          <w:rFonts w:asciiTheme="minorHAnsi" w:hAnsiTheme="minorHAnsi" w:cstheme="minorHAnsi"/>
          <w:sz w:val="22"/>
          <w:szCs w:val="22"/>
        </w:rPr>
        <w:t xml:space="preserve"> si nestátní nezisková organizace může </w:t>
      </w:r>
      <w:r w:rsidRPr="00AA72A5">
        <w:rPr>
          <w:rFonts w:asciiTheme="minorHAnsi" w:hAnsiTheme="minorHAnsi" w:cstheme="minorHAnsi"/>
          <w:b/>
          <w:sz w:val="22"/>
          <w:szCs w:val="22"/>
        </w:rPr>
        <w:t>nárokovat maximálně 25 Kč na osobu</w:t>
      </w:r>
      <w:r w:rsidRPr="00AA72A5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449DD9F4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nájem místa pro pořádání soutěží nebo jiných akcí, aktivit, </w:t>
      </w:r>
    </w:p>
    <w:p w14:paraId="7BB0EFE0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pořízení překážek, nářadí, náčiní a ostatních pomůcek pro sport a soutěže nebo úhrada za jejich zhotovení, nákup cen na soutěže nebo jiné akce, aktivity dle projektu v podobě diplomů, medailí, pohárů a věcných cen </w:t>
      </w:r>
      <w:r w:rsidRPr="00AA72A5">
        <w:rPr>
          <w:rFonts w:asciiTheme="minorHAnsi" w:hAnsiTheme="minorHAnsi" w:cstheme="minorHAnsi"/>
          <w:b/>
          <w:sz w:val="22"/>
          <w:szCs w:val="22"/>
        </w:rPr>
        <w:t>s hodnotou max. do 500 Kč/ks</w:t>
      </w:r>
      <w:r w:rsidRPr="00AA72A5">
        <w:rPr>
          <w:rFonts w:asciiTheme="minorHAnsi" w:hAnsiTheme="minorHAnsi" w:cstheme="minorHAnsi"/>
          <w:sz w:val="22"/>
          <w:szCs w:val="22"/>
        </w:rPr>
        <w:t>,</w:t>
      </w:r>
    </w:p>
    <w:p w14:paraId="097D502D" w14:textId="77777777" w:rsid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 xml:space="preserve">nezbytné služby související s konáním soutěží nebo jiných akcí, aktivit dle projektu, např. zdravotnická asistence, rozhodčí, časomíra, </w:t>
      </w:r>
    </w:p>
    <w:p w14:paraId="7F170105" w14:textId="6602EF81" w:rsidR="00CC5E1B" w:rsidRPr="00AA72A5" w:rsidRDefault="00CC5E1B" w:rsidP="00AA72A5">
      <w:pPr>
        <w:numPr>
          <w:ilvl w:val="1"/>
          <w:numId w:val="35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72A5">
        <w:rPr>
          <w:rFonts w:asciiTheme="minorHAnsi" w:hAnsiTheme="minorHAnsi" w:cstheme="minorHAnsi"/>
          <w:sz w:val="22"/>
          <w:szCs w:val="22"/>
        </w:rPr>
        <w:t>výdaje na výzkumné práce projektů pro zvýšení fyzické a psychické odolnosti hasičů, pořízení pomůcek pro provedení výzkumu nebo jeho ověření a nezbytné služby nevýrobní povahy s tím spojené</w:t>
      </w:r>
      <w:r w:rsidR="00AA72A5">
        <w:rPr>
          <w:rFonts w:asciiTheme="minorHAnsi" w:hAnsiTheme="minorHAnsi" w:cstheme="minorHAnsi"/>
          <w:sz w:val="22"/>
          <w:szCs w:val="22"/>
        </w:rPr>
        <w:t>.</w:t>
      </w:r>
    </w:p>
    <w:p w14:paraId="308F2291" w14:textId="77777777" w:rsidR="00CC5E1B" w:rsidRPr="00AA72A5" w:rsidRDefault="00CC5E1B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871E4D4" w14:textId="77777777" w:rsidR="00A00CA9" w:rsidRDefault="00AA74CC" w:rsidP="00A00CA9">
      <w:pPr>
        <w:numPr>
          <w:ilvl w:val="0"/>
          <w:numId w:val="32"/>
        </w:numPr>
        <w:tabs>
          <w:tab w:val="left" w:pos="0"/>
          <w:tab w:val="left" w:pos="720"/>
          <w:tab w:val="left" w:pos="795"/>
        </w:tabs>
        <w:spacing w:line="23" w:lineRule="atLeast"/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A00CA9">
        <w:rPr>
          <w:rFonts w:asciiTheme="minorHAnsi" w:hAnsiTheme="minorHAnsi" w:cstheme="minorHAnsi"/>
          <w:b/>
          <w:szCs w:val="24"/>
        </w:rPr>
        <w:t>Podmínky čerpání (obecné):</w:t>
      </w:r>
    </w:p>
    <w:p w14:paraId="783348AE" w14:textId="1469586C" w:rsidR="00A00CA9" w:rsidRPr="00A00CA9" w:rsidRDefault="00AA74CC" w:rsidP="00A00CA9">
      <w:pPr>
        <w:tabs>
          <w:tab w:val="left" w:pos="0"/>
          <w:tab w:val="left" w:pos="720"/>
          <w:tab w:val="left" w:pos="795"/>
        </w:tabs>
        <w:spacing w:after="120" w:line="23" w:lineRule="atLeast"/>
        <w:ind w:left="708"/>
        <w:jc w:val="both"/>
        <w:rPr>
          <w:rFonts w:asciiTheme="minorHAnsi" w:hAnsiTheme="minorHAnsi" w:cstheme="minorHAnsi"/>
          <w:b/>
          <w:szCs w:val="24"/>
        </w:rPr>
      </w:pPr>
      <w:r w:rsidRPr="00A00CA9">
        <w:rPr>
          <w:rFonts w:asciiTheme="minorHAnsi" w:hAnsiTheme="minorHAnsi" w:cstheme="minorHAnsi"/>
          <w:sz w:val="22"/>
          <w:szCs w:val="22"/>
        </w:rPr>
        <w:t>(doslovné znění)</w:t>
      </w:r>
    </w:p>
    <w:p w14:paraId="4F4E9192" w14:textId="7F5C17BE" w:rsidR="006634F8" w:rsidRP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Obecná ustanovení, obecné podmínky poskytnutí dotace a povinnosti příjemce dotace</w:t>
      </w:r>
    </w:p>
    <w:p w14:paraId="57E06E7F" w14:textId="1DBE6E23" w:rsidR="00A00CA9" w:rsidRP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MV-GŘ HZS ČR je oprávněno zahájit řízení o odnětí dotace v návaznosti na vázání prostředků státního rozpočtu.</w:t>
      </w:r>
    </w:p>
    <w:p w14:paraId="0896EE4F" w14:textId="77777777" w:rsidR="00A00CA9" w:rsidRDefault="00A00CA9" w:rsidP="00A00CA9">
      <w:pPr>
        <w:numPr>
          <w:ilvl w:val="0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Dotaci lze použít:</w:t>
      </w:r>
    </w:p>
    <w:p w14:paraId="41E2C7FE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jen na účel uvedený v rozhodnutí, dotace je účelově vázaná,</w:t>
      </w:r>
    </w:p>
    <w:p w14:paraId="771A4B36" w14:textId="7EFD3C2E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pouze na úhradu nákladů, které prokazatelně vznikly od 1. ledna 202</w:t>
      </w:r>
      <w:r w:rsidR="00153E46">
        <w:rPr>
          <w:rFonts w:ascii="Calibri" w:hAnsi="Calibri" w:cs="Calibri"/>
          <w:sz w:val="22"/>
          <w:szCs w:val="22"/>
        </w:rPr>
        <w:t>4</w:t>
      </w:r>
      <w:r w:rsidRPr="00A00CA9">
        <w:rPr>
          <w:rFonts w:ascii="Calibri" w:hAnsi="Calibri" w:cs="Calibri"/>
          <w:sz w:val="22"/>
          <w:szCs w:val="22"/>
        </w:rPr>
        <w:t xml:space="preserve"> do 31. prosince</w:t>
      </w:r>
      <w:r w:rsidR="00FA2746">
        <w:rPr>
          <w:rFonts w:ascii="Calibri" w:hAnsi="Calibri" w:cs="Calibri"/>
          <w:sz w:val="22"/>
          <w:szCs w:val="22"/>
        </w:rPr>
        <w:t xml:space="preserve"> </w:t>
      </w:r>
      <w:r w:rsidRPr="00A00CA9">
        <w:rPr>
          <w:rFonts w:ascii="Calibri" w:hAnsi="Calibri" w:cs="Calibri"/>
          <w:sz w:val="22"/>
          <w:szCs w:val="22"/>
        </w:rPr>
        <w:t>202</w:t>
      </w:r>
      <w:r w:rsidR="00153E46">
        <w:rPr>
          <w:rFonts w:ascii="Calibri" w:hAnsi="Calibri" w:cs="Calibri"/>
          <w:sz w:val="22"/>
          <w:szCs w:val="22"/>
        </w:rPr>
        <w:t>4</w:t>
      </w:r>
      <w:r w:rsidRPr="00A00CA9">
        <w:rPr>
          <w:rFonts w:ascii="Calibri" w:hAnsi="Calibri" w:cs="Calibri"/>
          <w:sz w:val="22"/>
          <w:szCs w:val="22"/>
        </w:rPr>
        <w:t xml:space="preserve"> a výdajů, které souvisejí s obdobím 1. ledna 202</w:t>
      </w:r>
      <w:r w:rsidR="00153E46">
        <w:rPr>
          <w:rFonts w:ascii="Calibri" w:hAnsi="Calibri" w:cs="Calibri"/>
          <w:sz w:val="22"/>
          <w:szCs w:val="22"/>
        </w:rPr>
        <w:t>4</w:t>
      </w:r>
      <w:r w:rsidRPr="00A00CA9">
        <w:rPr>
          <w:rFonts w:ascii="Calibri" w:hAnsi="Calibri" w:cs="Calibri"/>
          <w:sz w:val="22"/>
          <w:szCs w:val="22"/>
        </w:rPr>
        <w:t xml:space="preserve"> do 31. prosince 202</w:t>
      </w:r>
      <w:r w:rsidR="00153E46">
        <w:rPr>
          <w:rFonts w:ascii="Calibri" w:hAnsi="Calibri" w:cs="Calibri"/>
          <w:sz w:val="22"/>
          <w:szCs w:val="22"/>
        </w:rPr>
        <w:t>4</w:t>
      </w:r>
      <w:r w:rsidRPr="00A00CA9">
        <w:rPr>
          <w:rFonts w:ascii="Calibri" w:hAnsi="Calibri" w:cs="Calibri"/>
          <w:sz w:val="22"/>
          <w:szCs w:val="22"/>
        </w:rPr>
        <w:t>. Tyto náklady/výdaje musí prokazatelně souviset s účelem dotace uvedeným v rozhodnutí,</w:t>
      </w:r>
    </w:p>
    <w:p w14:paraId="29147CF1" w14:textId="09BEC864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na financování pouze těch fyzických nebo právnických osob, které poskytují výkony a služby spojené s realizací projektu, tato podmínka se nevztahuje na financování pobočného spolku (spolků), pokud je příjemce dotace hlavní spolek, který založil pobočný spolek a v rámci plnění projektu mezi nimi dochází k finančním převodům.</w:t>
      </w:r>
    </w:p>
    <w:p w14:paraId="4278ACDF" w14:textId="77777777" w:rsid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Pokud je týž projekt financován ze státního rozpočtu i jiným způsobem než poskytnutím dotace tímto rozhodnutím (např. dotací z kapitoly dalšího ústředního či jiného orgánu státní správy nebo ze státního fondu), nesmí souhrn všech použitých finančních prostředků poskytnutých ze státního rozpočtu překročit 70 % celkových rozpočtovaných nákladů, resp. výdajů projektu.</w:t>
      </w:r>
    </w:p>
    <w:p w14:paraId="69F5E05C" w14:textId="77777777" w:rsid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Projekt může být spolufinancován z veřejných zdrojů (např. územní rozpočty nebo evropské fondy) a soukromých zdrojů (např. nadační příspěvky, vlastní zdroje příjemce nebo finanční dary od fyzických a právnických osob). Duplicitní úhrada stejných nákladů/výdajů projektu z různých zdrojů včetně zdrojů ze státního rozpočtu není dovolena.</w:t>
      </w:r>
    </w:p>
    <w:p w14:paraId="148FF39A" w14:textId="0A86A1B2" w:rsidR="00A00CA9" w:rsidRP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lastRenderedPageBreak/>
        <w:t>Dotace se neposkytuje:</w:t>
      </w:r>
    </w:p>
    <w:p w14:paraId="5478BC97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za účelem tvorby zisku příjemce dotace,</w:t>
      </w:r>
    </w:p>
    <w:p w14:paraId="6467E010" w14:textId="77777777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na úhradu osobních nákladů, pokud se na ně nevztahuje písm. B) tohoto rozhodnutí,</w:t>
      </w:r>
    </w:p>
    <w:p w14:paraId="1EF363F0" w14:textId="18252778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A00CA9">
        <w:rPr>
          <w:rFonts w:ascii="Calibri" w:hAnsi="Calibri" w:cs="Calibri"/>
          <w:sz w:val="22"/>
          <w:szCs w:val="22"/>
        </w:rPr>
        <w:t>a úhradu nákladů/výdajů na dary, na zahraniční cesty, na reprezentaci, recepce a podobné akce s výjimkou nákladů/výdajů na stravování a občerstvení u akcí plánovaných v projektu.</w:t>
      </w:r>
    </w:p>
    <w:p w14:paraId="400843D9" w14:textId="77777777" w:rsidR="00A00CA9" w:rsidRPr="00A00CA9" w:rsidRDefault="00A00CA9" w:rsidP="00A00CA9">
      <w:pPr>
        <w:numPr>
          <w:ilvl w:val="0"/>
          <w:numId w:val="37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Příjemce dotace je povinen:</w:t>
      </w:r>
    </w:p>
    <w:p w14:paraId="66B6CF64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dodržovat zásady hospodárnosti, účelnosti a efektivnosti,</w:t>
      </w:r>
    </w:p>
    <w:p w14:paraId="47B8D9AB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vést účetnictví v souladu se zákonem č. 563/1991 Sb., o účetnictví, ve znění pozdějších předpisů, a zároveň vést úplně, průkazně a pravdivě účetnictví tak, aby jednotlivé uznatelné náklady/výdaje hrazené z dotace byly vedeny odděleně od ostatních nákladů/výdajů projektu,</w:t>
      </w:r>
    </w:p>
    <w:p w14:paraId="3AEA3E60" w14:textId="77777777" w:rsid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postupovat v souladu se zákonem č. 134/2016 Sb., o zadávání veřejných zakázek ve znění pozdějších předpisů, pokud použije prostředky státního rozpočtu k úhradě zakázky, která je veřejnou zakázkou podle uvedeného zákona,</w:t>
      </w:r>
    </w:p>
    <w:p w14:paraId="2100A05E" w14:textId="77777777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před případným zánikem organizace vypořádat vztahy se státním rozpočtem,</w:t>
      </w:r>
    </w:p>
    <w:p w14:paraId="0EC70DDD" w14:textId="735BBA22" w:rsidR="00A00CA9" w:rsidRPr="00A00CA9" w:rsidRDefault="00A00CA9" w:rsidP="00A00CA9">
      <w:pPr>
        <w:numPr>
          <w:ilvl w:val="1"/>
          <w:numId w:val="37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oznámit změny všech identifikačních údajů uvedených v žádosti, ke kterým došlo po lhůtě po podání žádosti i v průběhu období, na které byla dotace poskytnuta, a to nejpozději do 14 dnů od této změny. Při oznámení změn identifikačních údajů uvedených v předložené žádosti příjemce dotace přílohu výzvy (upravenou žádost) nedokládá.</w:t>
      </w:r>
    </w:p>
    <w:p w14:paraId="0C970B68" w14:textId="77777777" w:rsidR="00A00CA9" w:rsidRDefault="00A00CA9" w:rsidP="00A00CA9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4B87D51" w14:textId="31B4B280" w:rsid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Čerpání dotace</w:t>
      </w:r>
    </w:p>
    <w:p w14:paraId="159F8795" w14:textId="187D94B7" w:rsidR="00A00CA9" w:rsidRPr="00A00CA9" w:rsidRDefault="00A00CA9" w:rsidP="00A00CA9">
      <w:pPr>
        <w:numPr>
          <w:ilvl w:val="0"/>
          <w:numId w:val="38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Dotaci (v případě stanovení) lze čerpat na úhradu osobních nákladů, kterými jsou mzdové náklady, zákonné pojistné placené zaměstnavatelem a ostatní osobní náklady. Konkrétní výše dotace na osobní náklady se musí stanovit s přihlédnutím k úrovni mzdy za srovnatelnou činnost vykonávanou v rozpočtové sféře.</w:t>
      </w:r>
    </w:p>
    <w:p w14:paraId="3673F90F" w14:textId="080D9D85" w:rsid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Vyúčtování dotace a finanční vypořádání se státním rozpočtem ČR</w:t>
      </w:r>
    </w:p>
    <w:p w14:paraId="51E03911" w14:textId="1C96853E" w:rsidR="00A00CA9" w:rsidRPr="00A00CA9" w:rsidRDefault="00A00CA9" w:rsidP="00A00CA9">
      <w:pPr>
        <w:numPr>
          <w:ilvl w:val="0"/>
          <w:numId w:val="39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 xml:space="preserve">Pokud příjemce dotace </w:t>
      </w:r>
      <w:proofErr w:type="gramStart"/>
      <w:r w:rsidRPr="00A00CA9">
        <w:rPr>
          <w:rFonts w:ascii="Calibri" w:hAnsi="Calibri" w:cs="Calibri"/>
          <w:sz w:val="22"/>
          <w:szCs w:val="22"/>
        </w:rPr>
        <w:t>nepředloží</w:t>
      </w:r>
      <w:proofErr w:type="gramEnd"/>
      <w:r w:rsidRPr="00A00CA9">
        <w:rPr>
          <w:rFonts w:ascii="Calibri" w:hAnsi="Calibri" w:cs="Calibri"/>
          <w:sz w:val="22"/>
          <w:szCs w:val="22"/>
        </w:rPr>
        <w:t xml:space="preserve"> ve stanoveném termínu vyúčtování poskytnuté dotace a neodvede-li nevyčerpané prostředky z dotace MV-GŘ HZS ČR, vztahují se na něj sankce podle příslušných platných právních předpisů.</w:t>
      </w:r>
    </w:p>
    <w:p w14:paraId="7A8EF378" w14:textId="0308D286" w:rsidR="00A00CA9" w:rsidRDefault="00A00CA9" w:rsidP="00A00CA9">
      <w:pPr>
        <w:numPr>
          <w:ilvl w:val="0"/>
          <w:numId w:val="36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b/>
          <w:sz w:val="22"/>
          <w:szCs w:val="22"/>
        </w:rPr>
        <w:t>Porušení rozpočtové kázně a odvody za porušení rozpočtové kázně</w:t>
      </w:r>
    </w:p>
    <w:p w14:paraId="1CB77BDD" w14:textId="510BCCB5" w:rsidR="00A00CA9" w:rsidRDefault="00A00CA9" w:rsidP="00A00CA9">
      <w:pPr>
        <w:numPr>
          <w:ilvl w:val="0"/>
          <w:numId w:val="40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0CA9">
        <w:rPr>
          <w:rFonts w:ascii="Calibri" w:hAnsi="Calibri" w:cs="Calibri"/>
          <w:sz w:val="22"/>
          <w:szCs w:val="22"/>
        </w:rPr>
        <w:t>Není-li v dalších ustanoveních uvedeno jinak, představuje porušení povinností uvedených v tomto rozhodnutí porušení rozpočtové kázně podle § 44 a § 44a zákona č. 218/2000 Sb.</w:t>
      </w:r>
    </w:p>
    <w:p w14:paraId="564EEE0A" w14:textId="77777777" w:rsidR="00FA2746" w:rsidRPr="00FA2746" w:rsidRDefault="00FA2746" w:rsidP="00FA2746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V případě, že ve lhůtě, v níž má být dosaženo stanoveného účelu poskytnuté dotace, nebudou naplněny výstupy projektu, bude odvod za porušení rozpočtové kázně stanoven v souladu s § 14 odst. 5 zákona č. 218/2000 Sb., dle následující tabulky:</w:t>
      </w:r>
    </w:p>
    <w:p w14:paraId="2D0EDF95" w14:textId="787E3DAC" w:rsidR="00FA2746" w:rsidRPr="00D501B7" w:rsidRDefault="00FA2746" w:rsidP="00FA2746">
      <w:pPr>
        <w:overflowPunct/>
        <w:spacing w:after="120" w:line="23" w:lineRule="atLeast"/>
        <w:jc w:val="both"/>
        <w:textAlignment w:val="auto"/>
        <w:rPr>
          <w:rFonts w:ascii="Calibri" w:hAnsi="Calibri" w:cs="Calibri"/>
          <w:sz w:val="22"/>
          <w:szCs w:val="22"/>
        </w:rPr>
      </w:pPr>
      <w:r w:rsidRPr="00D501B7">
        <w:rPr>
          <w:rFonts w:ascii="Calibri" w:hAnsi="Calibri" w:cs="Calibri"/>
          <w:sz w:val="22"/>
          <w:szCs w:val="22"/>
        </w:rPr>
        <w:t>Celková míra naplnění výstupů projektu Procento odvodu z celkové výše poskytnuté dotace</w:t>
      </w:r>
      <w:r w:rsidR="00D501B7">
        <w:rPr>
          <w:rFonts w:ascii="Calibri" w:hAnsi="Calibri" w:cs="Calibri"/>
          <w:sz w:val="22"/>
          <w:szCs w:val="22"/>
        </w:rPr>
        <w:t>:</w:t>
      </w:r>
    </w:p>
    <w:p w14:paraId="0F3AA470" w14:textId="60AD96F7" w:rsidR="00A00CA9" w:rsidRPr="00D501B7" w:rsidRDefault="00FA2746" w:rsidP="00D501B7"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501B7">
        <w:rPr>
          <w:rFonts w:ascii="Calibri" w:hAnsi="Calibri" w:cs="Calibri"/>
          <w:sz w:val="22"/>
          <w:szCs w:val="22"/>
        </w:rPr>
        <w:t>Více než 85 %</w:t>
      </w:r>
      <w:r w:rsidR="00D501B7" w:rsidRPr="00D501B7">
        <w:rPr>
          <w:rFonts w:ascii="Calibri" w:hAnsi="Calibri" w:cs="Calibri"/>
          <w:sz w:val="22"/>
          <w:szCs w:val="22"/>
        </w:rPr>
        <w:t xml:space="preserve"> - </w:t>
      </w:r>
      <w:r w:rsidRPr="00D501B7">
        <w:rPr>
          <w:rFonts w:ascii="Calibri" w:hAnsi="Calibri" w:cs="Calibri"/>
          <w:sz w:val="22"/>
          <w:szCs w:val="22"/>
        </w:rPr>
        <w:t>0 % / 70 % až 85 %</w:t>
      </w:r>
      <w:r w:rsidR="00D501B7" w:rsidRPr="00D501B7">
        <w:rPr>
          <w:rFonts w:ascii="Calibri" w:hAnsi="Calibri" w:cs="Calibri"/>
          <w:sz w:val="22"/>
          <w:szCs w:val="22"/>
        </w:rPr>
        <w:t xml:space="preserve"> -</w:t>
      </w:r>
      <w:r w:rsidRPr="00D501B7">
        <w:rPr>
          <w:rFonts w:ascii="Calibri" w:hAnsi="Calibri" w:cs="Calibri"/>
          <w:sz w:val="22"/>
          <w:szCs w:val="22"/>
        </w:rPr>
        <w:t xml:space="preserve"> 10 % / 55 % až 69 % </w:t>
      </w:r>
      <w:r w:rsidR="00D501B7" w:rsidRPr="00D501B7">
        <w:rPr>
          <w:rFonts w:ascii="Calibri" w:hAnsi="Calibri" w:cs="Calibri"/>
          <w:sz w:val="22"/>
          <w:szCs w:val="22"/>
        </w:rPr>
        <w:t>- 2</w:t>
      </w:r>
      <w:r w:rsidRPr="00D501B7">
        <w:rPr>
          <w:rFonts w:ascii="Calibri" w:hAnsi="Calibri" w:cs="Calibri"/>
          <w:sz w:val="22"/>
          <w:szCs w:val="22"/>
        </w:rPr>
        <w:t xml:space="preserve">0 % / 40 % až 54 % </w:t>
      </w:r>
      <w:r w:rsidR="00D501B7" w:rsidRPr="00D501B7">
        <w:rPr>
          <w:rFonts w:ascii="Calibri" w:hAnsi="Calibri" w:cs="Calibri"/>
          <w:sz w:val="22"/>
          <w:szCs w:val="22"/>
        </w:rPr>
        <w:t xml:space="preserve">- </w:t>
      </w:r>
      <w:r w:rsidRPr="00D501B7">
        <w:rPr>
          <w:rFonts w:ascii="Calibri" w:hAnsi="Calibri" w:cs="Calibri"/>
          <w:sz w:val="22"/>
          <w:szCs w:val="22"/>
        </w:rPr>
        <w:t>30 %</w:t>
      </w:r>
      <w:r w:rsidR="00D501B7" w:rsidRPr="00D501B7">
        <w:rPr>
          <w:rFonts w:ascii="Calibri" w:hAnsi="Calibri" w:cs="Calibri"/>
          <w:sz w:val="22"/>
          <w:szCs w:val="22"/>
        </w:rPr>
        <w:t xml:space="preserve"> / </w:t>
      </w:r>
      <w:r w:rsidRPr="00D501B7">
        <w:rPr>
          <w:rFonts w:ascii="Calibri" w:hAnsi="Calibri" w:cs="Calibri"/>
          <w:sz w:val="22"/>
          <w:szCs w:val="22"/>
        </w:rPr>
        <w:t xml:space="preserve">10 % až 39 % </w:t>
      </w:r>
      <w:r w:rsidR="00D501B7" w:rsidRPr="00D501B7">
        <w:rPr>
          <w:rFonts w:ascii="Calibri" w:hAnsi="Calibri" w:cs="Calibri"/>
          <w:sz w:val="22"/>
          <w:szCs w:val="22"/>
        </w:rPr>
        <w:t xml:space="preserve">- </w:t>
      </w:r>
      <w:r w:rsidRPr="00D501B7">
        <w:rPr>
          <w:rFonts w:ascii="Calibri" w:hAnsi="Calibri" w:cs="Calibri"/>
          <w:sz w:val="22"/>
          <w:szCs w:val="22"/>
        </w:rPr>
        <w:t xml:space="preserve">50 % / Méně než 10 % </w:t>
      </w:r>
      <w:r w:rsidR="00D501B7" w:rsidRPr="00D501B7">
        <w:rPr>
          <w:rFonts w:ascii="Calibri" w:hAnsi="Calibri" w:cs="Calibri"/>
          <w:sz w:val="22"/>
          <w:szCs w:val="22"/>
        </w:rPr>
        <w:t xml:space="preserve">- </w:t>
      </w:r>
      <w:r w:rsidRPr="00D501B7">
        <w:rPr>
          <w:rFonts w:ascii="Calibri" w:hAnsi="Calibri" w:cs="Calibri"/>
          <w:sz w:val="22"/>
          <w:szCs w:val="22"/>
        </w:rPr>
        <w:t>100 %</w:t>
      </w:r>
    </w:p>
    <w:p w14:paraId="177B150E" w14:textId="77777777" w:rsidR="00FA2746" w:rsidRDefault="00FA2746" w:rsidP="00A00CA9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 xml:space="preserve">Pokud bude celková míra naplnění výstupů projektu nižší než 100 %, avšak mezi mírou naplnění výstupů projektu a mírou čerpání finančních prostředků dotace bude </w:t>
      </w:r>
      <w:r w:rsidRPr="00FA2746">
        <w:rPr>
          <w:rFonts w:ascii="Calibri" w:hAnsi="Calibri" w:cs="Calibri"/>
          <w:sz w:val="22"/>
          <w:szCs w:val="22"/>
        </w:rPr>
        <w:lastRenderedPageBreak/>
        <w:t>odpovídající poměr, pak nebude příjemci dotace za nedosažení výstupů projektu vyměřen odvod. Vždy však musí být dodržen účel dotace, na který byla dotace poskytnuta a provedena vratka nevyčerpané dotace.</w:t>
      </w:r>
    </w:p>
    <w:p w14:paraId="7B2049B6" w14:textId="77777777" w:rsidR="00FA2746" w:rsidRDefault="00FA2746" w:rsidP="00FA2746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Pokud celková míra naplnění výstupů projektu bude nižší než 10 %, bude projekt klasifikován jako takový, který nenaplnil účel, na který byla dotace poskytnuta.</w:t>
      </w:r>
    </w:p>
    <w:p w14:paraId="3949D694" w14:textId="77777777" w:rsidR="00FA2746" w:rsidRDefault="00FA2746" w:rsidP="00FA2746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Překročení celkového počtu výstupů projektu nebude postihnuto odvodem.</w:t>
      </w:r>
    </w:p>
    <w:p w14:paraId="1AD639EF" w14:textId="03A3ADA9" w:rsidR="00FA2746" w:rsidRPr="00FA2746" w:rsidRDefault="00FA2746" w:rsidP="00FA2746">
      <w:pPr>
        <w:numPr>
          <w:ilvl w:val="0"/>
          <w:numId w:val="40"/>
        </w:num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Součet odvodů za porušení rozpočtové kázně nemůže být vyšší než celková částka poskytnuté dotace v případě, že bude provedena vratka, odečte se její výše od poskytnuté dotace.</w:t>
      </w:r>
    </w:p>
    <w:p w14:paraId="73DF6AE1" w14:textId="4842D596" w:rsidR="00FA2746" w:rsidRDefault="00FA2746" w:rsidP="00FA2746">
      <w:pPr>
        <w:numPr>
          <w:ilvl w:val="0"/>
          <w:numId w:val="36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b/>
          <w:sz w:val="22"/>
          <w:szCs w:val="22"/>
        </w:rPr>
        <w:t>Kontrola použití dotace</w:t>
      </w:r>
    </w:p>
    <w:p w14:paraId="0125F63A" w14:textId="77777777" w:rsidR="00FA2746" w:rsidRDefault="00FA2746" w:rsidP="00FA2746">
      <w:pPr>
        <w:numPr>
          <w:ilvl w:val="0"/>
          <w:numId w:val="41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Použití dotace podléhá ve smyslu ustanovení § 7 a § 8 zákona č. 320/2001 Sb., o finanční kontrole ve veřejné správě a o změně některých zákonů (zákon o finanční kontrole), ve znění pozdějších předpisů, veřejnosprávní kontrole vykonávané specializovanými kontrolními orgány Ministerstva vnitra, Ministerstva financí a orgány Finanční správy. Procesní pravidla výkonu následné veřejnosprávní kontroly na místě jsou stanovena zákonem č. 255/2012 Sb., o kontrole (kontrolní řád) ve znění zákona č. 183/2017 Sb.</w:t>
      </w:r>
    </w:p>
    <w:p w14:paraId="43924B86" w14:textId="77777777" w:rsidR="00FA2746" w:rsidRPr="00FA2746" w:rsidRDefault="00FA2746" w:rsidP="00FA2746">
      <w:pPr>
        <w:numPr>
          <w:ilvl w:val="0"/>
          <w:numId w:val="41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V případě, že příjemce dotace nepoužije dotaci k účelu, na který byla dotace poskytnuta, vystavuje se sankcím podle § 44 zákona č. 218/2000 Sb.</w:t>
      </w:r>
    </w:p>
    <w:p w14:paraId="38256F97" w14:textId="77777777" w:rsidR="00FA2746" w:rsidRPr="00FA2746" w:rsidRDefault="00FA2746" w:rsidP="00FA2746">
      <w:pPr>
        <w:numPr>
          <w:ilvl w:val="0"/>
          <w:numId w:val="41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V případě, že příjemce dotace nepovede účetnictví o čerpání a použití dotace odděleně v souladu se zákonem č. 563/1991 Sb., o účetnictví, ve znění pozdějších předpisů, vystavuje se sankcím podle § 37 tohoto zákona.</w:t>
      </w:r>
    </w:p>
    <w:p w14:paraId="3EE71DF5" w14:textId="63F308E7" w:rsidR="00560159" w:rsidRPr="00FA2746" w:rsidRDefault="00FA2746" w:rsidP="00AA72A5">
      <w:pPr>
        <w:numPr>
          <w:ilvl w:val="0"/>
          <w:numId w:val="41"/>
        </w:num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FA2746">
        <w:rPr>
          <w:rFonts w:ascii="Calibri" w:hAnsi="Calibri" w:cs="Calibri"/>
          <w:sz w:val="22"/>
          <w:szCs w:val="22"/>
        </w:rPr>
        <w:t>MV-GŘ HZS ČR je oprávněno u příjemce dotace ověřovat věcné plnění projektu pro posouzení, zda příjemce dotace dodržuje vydané rozhodnutí</w:t>
      </w:r>
      <w:r>
        <w:rPr>
          <w:rFonts w:ascii="Calibri" w:hAnsi="Calibri" w:cs="Calibri"/>
          <w:sz w:val="22"/>
          <w:szCs w:val="22"/>
        </w:rPr>
        <w:t>.</w:t>
      </w:r>
    </w:p>
    <w:p w14:paraId="43751DE4" w14:textId="77777777" w:rsidR="00BE50F3" w:rsidRPr="00AA72A5" w:rsidRDefault="00BE50F3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F087E27" w14:textId="77777777" w:rsidR="00560159" w:rsidRPr="00AA72A5" w:rsidRDefault="00560159" w:rsidP="00AA72A5">
      <w:p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sectPr w:rsidR="00560159" w:rsidRPr="00AA72A5" w:rsidSect="00AA72A5">
      <w:footerReference w:type="default" r:id="rId8"/>
      <w:pgSz w:w="11906" w:h="16838"/>
      <w:pgMar w:top="1417" w:right="1417" w:bottom="1417" w:left="1417" w:header="284" w:footer="2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4557" w14:textId="77777777" w:rsidR="00BF700C" w:rsidRDefault="00BF700C">
      <w:r>
        <w:separator/>
      </w:r>
    </w:p>
  </w:endnote>
  <w:endnote w:type="continuationSeparator" w:id="0">
    <w:p w14:paraId="4760F4D7" w14:textId="77777777" w:rsidR="00BF700C" w:rsidRDefault="00BF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6EE73" w14:textId="77777777" w:rsidR="007C7D5E" w:rsidRPr="00AA72A5" w:rsidRDefault="007C7D5E" w:rsidP="000F6891">
    <w:pPr>
      <w:pStyle w:val="Zpat"/>
      <w:framePr w:h="267" w:hRule="exact" w:wrap="auto" w:vAnchor="text" w:hAnchor="page" w:x="5902" w:y="-25"/>
      <w:rPr>
        <w:rStyle w:val="slostrnky"/>
        <w:rFonts w:asciiTheme="minorHAnsi" w:hAnsiTheme="minorHAnsi" w:cstheme="minorHAnsi"/>
        <w:sz w:val="20"/>
        <w:szCs w:val="16"/>
      </w:rPr>
    </w:pPr>
    <w:r w:rsidRPr="00AA72A5">
      <w:rPr>
        <w:rStyle w:val="slostrnky"/>
        <w:rFonts w:asciiTheme="minorHAnsi" w:hAnsiTheme="minorHAnsi" w:cstheme="minorHAnsi"/>
        <w:sz w:val="20"/>
        <w:szCs w:val="16"/>
      </w:rPr>
      <w:fldChar w:fldCharType="begin"/>
    </w:r>
    <w:r w:rsidRPr="00AA72A5">
      <w:rPr>
        <w:rStyle w:val="slostrnky"/>
        <w:rFonts w:asciiTheme="minorHAnsi" w:hAnsiTheme="minorHAnsi" w:cstheme="minorHAnsi"/>
        <w:sz w:val="20"/>
        <w:szCs w:val="16"/>
      </w:rPr>
      <w:instrText xml:space="preserve">PAGE  </w:instrText>
    </w:r>
    <w:r w:rsidRPr="00AA72A5">
      <w:rPr>
        <w:rStyle w:val="slostrnky"/>
        <w:rFonts w:asciiTheme="minorHAnsi" w:hAnsiTheme="minorHAnsi" w:cstheme="minorHAnsi"/>
        <w:sz w:val="20"/>
        <w:szCs w:val="16"/>
      </w:rPr>
      <w:fldChar w:fldCharType="separate"/>
    </w:r>
    <w:r w:rsidR="00BF700C" w:rsidRPr="00AA72A5">
      <w:rPr>
        <w:rStyle w:val="slostrnky"/>
        <w:rFonts w:asciiTheme="minorHAnsi" w:hAnsiTheme="minorHAnsi" w:cstheme="minorHAnsi"/>
        <w:noProof/>
        <w:sz w:val="20"/>
        <w:szCs w:val="16"/>
      </w:rPr>
      <w:t>1</w:t>
    </w:r>
    <w:r w:rsidRPr="00AA72A5">
      <w:rPr>
        <w:rStyle w:val="slostrnky"/>
        <w:rFonts w:asciiTheme="minorHAnsi" w:hAnsiTheme="minorHAnsi" w:cstheme="minorHAnsi"/>
        <w:sz w:val="20"/>
        <w:szCs w:val="16"/>
      </w:rPr>
      <w:fldChar w:fldCharType="end"/>
    </w:r>
  </w:p>
  <w:p w14:paraId="4226A1F2" w14:textId="77777777" w:rsidR="007C7D5E" w:rsidRDefault="007C7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867D8" w14:textId="77777777" w:rsidR="00BF700C" w:rsidRDefault="00BF700C">
      <w:r>
        <w:separator/>
      </w:r>
    </w:p>
  </w:footnote>
  <w:footnote w:type="continuationSeparator" w:id="0">
    <w:p w14:paraId="6C6808CF" w14:textId="77777777" w:rsidR="00BF700C" w:rsidRDefault="00BF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5B8"/>
    <w:multiLevelType w:val="hybridMultilevel"/>
    <w:tmpl w:val="B0006F72"/>
    <w:lvl w:ilvl="0" w:tplc="219CA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C86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7716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 w15:restartNumberingAfterBreak="0">
    <w:nsid w:val="0CF00358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" w15:restartNumberingAfterBreak="0">
    <w:nsid w:val="0D0D6B03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15DF3545"/>
    <w:multiLevelType w:val="hybridMultilevel"/>
    <w:tmpl w:val="AD4011A6"/>
    <w:lvl w:ilvl="0" w:tplc="EF727E5A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1C5435"/>
    <w:multiLevelType w:val="hybridMultilevel"/>
    <w:tmpl w:val="E82A1854"/>
    <w:lvl w:ilvl="0" w:tplc="8692F6F0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94DB9"/>
    <w:multiLevelType w:val="hybridMultilevel"/>
    <w:tmpl w:val="FC0A93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93B5A"/>
    <w:multiLevelType w:val="hybridMultilevel"/>
    <w:tmpl w:val="588A191C"/>
    <w:lvl w:ilvl="0" w:tplc="B93E06D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9" w15:restartNumberingAfterBreak="0">
    <w:nsid w:val="1E3104FF"/>
    <w:multiLevelType w:val="hybridMultilevel"/>
    <w:tmpl w:val="CB80853E"/>
    <w:lvl w:ilvl="0" w:tplc="24BA5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A62CD"/>
    <w:multiLevelType w:val="hybridMultilevel"/>
    <w:tmpl w:val="D2661750"/>
    <w:lvl w:ilvl="0" w:tplc="04050013">
      <w:start w:val="1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737F41"/>
    <w:multiLevelType w:val="hybridMultilevel"/>
    <w:tmpl w:val="7B72406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6753F2"/>
    <w:multiLevelType w:val="multilevel"/>
    <w:tmpl w:val="291EC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2CED2AB2"/>
    <w:multiLevelType w:val="hybridMultilevel"/>
    <w:tmpl w:val="76C83D32"/>
    <w:lvl w:ilvl="0" w:tplc="4E0A5658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2086F"/>
    <w:multiLevelType w:val="hybridMultilevel"/>
    <w:tmpl w:val="F4F27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127D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1FD7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7" w15:restartNumberingAfterBreak="0">
    <w:nsid w:val="3431053A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8" w15:restartNumberingAfterBreak="0">
    <w:nsid w:val="34474540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9" w15:restartNumberingAfterBreak="0">
    <w:nsid w:val="3B2775D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0" w15:restartNumberingAfterBreak="0">
    <w:nsid w:val="3DEC55A8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C2914"/>
    <w:multiLevelType w:val="multilevel"/>
    <w:tmpl w:val="2364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43443FE2"/>
    <w:multiLevelType w:val="hybridMultilevel"/>
    <w:tmpl w:val="D4D47FD8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7638E"/>
    <w:multiLevelType w:val="hybridMultilevel"/>
    <w:tmpl w:val="E01E6E40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4" w15:restartNumberingAfterBreak="0">
    <w:nsid w:val="536E5723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5" w15:restartNumberingAfterBreak="0">
    <w:nsid w:val="544E6FB4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6" w15:restartNumberingAfterBreak="0">
    <w:nsid w:val="5A262D5E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7" w15:restartNumberingAfterBreak="0">
    <w:nsid w:val="5D1E08EE"/>
    <w:multiLevelType w:val="multilevel"/>
    <w:tmpl w:val="8D20A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28" w15:restartNumberingAfterBreak="0">
    <w:nsid w:val="5D6253D5"/>
    <w:multiLevelType w:val="hybridMultilevel"/>
    <w:tmpl w:val="54D83716"/>
    <w:lvl w:ilvl="0" w:tplc="C2A6E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023FC"/>
    <w:multiLevelType w:val="hybridMultilevel"/>
    <w:tmpl w:val="AF7C9E18"/>
    <w:lvl w:ilvl="0" w:tplc="6BFC2D0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99119F"/>
    <w:multiLevelType w:val="hybridMultilevel"/>
    <w:tmpl w:val="F4F27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55C29"/>
    <w:multiLevelType w:val="hybridMultilevel"/>
    <w:tmpl w:val="EB1669A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615D7ED5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EE2FA3"/>
    <w:multiLevelType w:val="hybridMultilevel"/>
    <w:tmpl w:val="8EFCD434"/>
    <w:lvl w:ilvl="0" w:tplc="773CA3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E65A9D"/>
    <w:multiLevelType w:val="hybridMultilevel"/>
    <w:tmpl w:val="D674C3DC"/>
    <w:lvl w:ilvl="0" w:tplc="5A04C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B2BEF"/>
    <w:multiLevelType w:val="hybridMultilevel"/>
    <w:tmpl w:val="F4F27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C4F7A"/>
    <w:multiLevelType w:val="hybridMultilevel"/>
    <w:tmpl w:val="60505144"/>
    <w:lvl w:ilvl="0" w:tplc="7D9AF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A58E7"/>
    <w:multiLevelType w:val="hybridMultilevel"/>
    <w:tmpl w:val="A3429314"/>
    <w:lvl w:ilvl="0" w:tplc="3014EAE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E32E7"/>
    <w:multiLevelType w:val="hybridMultilevel"/>
    <w:tmpl w:val="03F2A3A0"/>
    <w:lvl w:ilvl="0" w:tplc="9E42B49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2E1C16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AAA114A"/>
    <w:multiLevelType w:val="hybridMultilevel"/>
    <w:tmpl w:val="AD4011A6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4383399">
    <w:abstractNumId w:val="27"/>
  </w:num>
  <w:num w:numId="2" w16cid:durableId="1702124748">
    <w:abstractNumId w:val="0"/>
  </w:num>
  <w:num w:numId="3" w16cid:durableId="980966893">
    <w:abstractNumId w:val="29"/>
  </w:num>
  <w:num w:numId="4" w16cid:durableId="181358531">
    <w:abstractNumId w:val="31"/>
  </w:num>
  <w:num w:numId="5" w16cid:durableId="919022731">
    <w:abstractNumId w:val="8"/>
  </w:num>
  <w:num w:numId="6" w16cid:durableId="231308095">
    <w:abstractNumId w:val="12"/>
  </w:num>
  <w:num w:numId="7" w16cid:durableId="1887141777">
    <w:abstractNumId w:val="21"/>
  </w:num>
  <w:num w:numId="8" w16cid:durableId="845485021">
    <w:abstractNumId w:val="13"/>
  </w:num>
  <w:num w:numId="9" w16cid:durableId="1191921086">
    <w:abstractNumId w:val="33"/>
  </w:num>
  <w:num w:numId="10" w16cid:durableId="1590120296">
    <w:abstractNumId w:val="9"/>
  </w:num>
  <w:num w:numId="11" w16cid:durableId="2082024896">
    <w:abstractNumId w:val="34"/>
  </w:num>
  <w:num w:numId="12" w16cid:durableId="1216048476">
    <w:abstractNumId w:val="22"/>
  </w:num>
  <w:num w:numId="13" w16cid:durableId="691078413">
    <w:abstractNumId w:val="7"/>
  </w:num>
  <w:num w:numId="14" w16cid:durableId="1905330704">
    <w:abstractNumId w:val="36"/>
  </w:num>
  <w:num w:numId="15" w16cid:durableId="877469271">
    <w:abstractNumId w:val="3"/>
  </w:num>
  <w:num w:numId="16" w16cid:durableId="700477265">
    <w:abstractNumId w:val="19"/>
  </w:num>
  <w:num w:numId="17" w16cid:durableId="1304969797">
    <w:abstractNumId w:val="23"/>
  </w:num>
  <w:num w:numId="18" w16cid:durableId="173302561">
    <w:abstractNumId w:val="20"/>
  </w:num>
  <w:num w:numId="19" w16cid:durableId="1155222038">
    <w:abstractNumId w:val="15"/>
  </w:num>
  <w:num w:numId="20" w16cid:durableId="1663969623">
    <w:abstractNumId w:val="37"/>
  </w:num>
  <w:num w:numId="21" w16cid:durableId="694581490">
    <w:abstractNumId w:val="26"/>
  </w:num>
  <w:num w:numId="22" w16cid:durableId="1069500063">
    <w:abstractNumId w:val="17"/>
  </w:num>
  <w:num w:numId="23" w16cid:durableId="1969436809">
    <w:abstractNumId w:val="16"/>
  </w:num>
  <w:num w:numId="24" w16cid:durableId="768045949">
    <w:abstractNumId w:val="25"/>
  </w:num>
  <w:num w:numId="25" w16cid:durableId="1602882789">
    <w:abstractNumId w:val="2"/>
  </w:num>
  <w:num w:numId="26" w16cid:durableId="1382483711">
    <w:abstractNumId w:val="18"/>
  </w:num>
  <w:num w:numId="27" w16cid:durableId="413550122">
    <w:abstractNumId w:val="24"/>
  </w:num>
  <w:num w:numId="28" w16cid:durableId="2078242033">
    <w:abstractNumId w:val="4"/>
  </w:num>
  <w:num w:numId="29" w16cid:durableId="38870396">
    <w:abstractNumId w:val="11"/>
  </w:num>
  <w:num w:numId="30" w16cid:durableId="1738673589">
    <w:abstractNumId w:val="38"/>
  </w:num>
  <w:num w:numId="31" w16cid:durableId="361633067">
    <w:abstractNumId w:val="10"/>
  </w:num>
  <w:num w:numId="32" w16cid:durableId="559941634">
    <w:abstractNumId w:val="28"/>
  </w:num>
  <w:num w:numId="33" w16cid:durableId="1614633555">
    <w:abstractNumId w:val="30"/>
  </w:num>
  <w:num w:numId="34" w16cid:durableId="1010254061">
    <w:abstractNumId w:val="35"/>
  </w:num>
  <w:num w:numId="35" w16cid:durableId="820851733">
    <w:abstractNumId w:val="14"/>
  </w:num>
  <w:num w:numId="36" w16cid:durableId="639923245">
    <w:abstractNumId w:val="6"/>
  </w:num>
  <w:num w:numId="37" w16cid:durableId="1558398856">
    <w:abstractNumId w:val="5"/>
  </w:num>
  <w:num w:numId="38" w16cid:durableId="194536809">
    <w:abstractNumId w:val="32"/>
  </w:num>
  <w:num w:numId="39" w16cid:durableId="565720903">
    <w:abstractNumId w:val="39"/>
  </w:num>
  <w:num w:numId="40" w16cid:durableId="1790321121">
    <w:abstractNumId w:val="1"/>
  </w:num>
  <w:num w:numId="41" w16cid:durableId="1851482857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9"/>
    <w:rsid w:val="00012585"/>
    <w:rsid w:val="00012DE2"/>
    <w:rsid w:val="0002007D"/>
    <w:rsid w:val="00020F17"/>
    <w:rsid w:val="0004079A"/>
    <w:rsid w:val="0007643C"/>
    <w:rsid w:val="00082475"/>
    <w:rsid w:val="00085836"/>
    <w:rsid w:val="00086F83"/>
    <w:rsid w:val="000B2F22"/>
    <w:rsid w:val="000E3812"/>
    <w:rsid w:val="000F6891"/>
    <w:rsid w:val="000F784F"/>
    <w:rsid w:val="00116E81"/>
    <w:rsid w:val="00126810"/>
    <w:rsid w:val="00153601"/>
    <w:rsid w:val="00153E46"/>
    <w:rsid w:val="0015513F"/>
    <w:rsid w:val="00163A2B"/>
    <w:rsid w:val="00176ECE"/>
    <w:rsid w:val="00192452"/>
    <w:rsid w:val="001B527C"/>
    <w:rsid w:val="001E489C"/>
    <w:rsid w:val="001E6B85"/>
    <w:rsid w:val="001E7C85"/>
    <w:rsid w:val="001F3047"/>
    <w:rsid w:val="0022476F"/>
    <w:rsid w:val="002346D7"/>
    <w:rsid w:val="00277227"/>
    <w:rsid w:val="00287A96"/>
    <w:rsid w:val="002A59D7"/>
    <w:rsid w:val="002D17A3"/>
    <w:rsid w:val="002D268A"/>
    <w:rsid w:val="002F2554"/>
    <w:rsid w:val="003019AB"/>
    <w:rsid w:val="0030384D"/>
    <w:rsid w:val="0036769B"/>
    <w:rsid w:val="00370FE2"/>
    <w:rsid w:val="00375FC5"/>
    <w:rsid w:val="003B5ED6"/>
    <w:rsid w:val="003C48B9"/>
    <w:rsid w:val="003C60D1"/>
    <w:rsid w:val="003F5BC9"/>
    <w:rsid w:val="00400D29"/>
    <w:rsid w:val="00404FB3"/>
    <w:rsid w:val="004134BE"/>
    <w:rsid w:val="00434AD9"/>
    <w:rsid w:val="004501AA"/>
    <w:rsid w:val="00454676"/>
    <w:rsid w:val="004646FA"/>
    <w:rsid w:val="00466EED"/>
    <w:rsid w:val="00477E7D"/>
    <w:rsid w:val="00486FCA"/>
    <w:rsid w:val="004D4BBA"/>
    <w:rsid w:val="004D71DF"/>
    <w:rsid w:val="0050618E"/>
    <w:rsid w:val="00507D46"/>
    <w:rsid w:val="0053571A"/>
    <w:rsid w:val="00536551"/>
    <w:rsid w:val="00553944"/>
    <w:rsid w:val="00560159"/>
    <w:rsid w:val="00582FE0"/>
    <w:rsid w:val="005A366A"/>
    <w:rsid w:val="005A609A"/>
    <w:rsid w:val="005D0CEA"/>
    <w:rsid w:val="005F440C"/>
    <w:rsid w:val="00611553"/>
    <w:rsid w:val="00623E7E"/>
    <w:rsid w:val="00642CC6"/>
    <w:rsid w:val="006634F8"/>
    <w:rsid w:val="00685690"/>
    <w:rsid w:val="006A17CD"/>
    <w:rsid w:val="006A22CC"/>
    <w:rsid w:val="006D64F6"/>
    <w:rsid w:val="006D7FCE"/>
    <w:rsid w:val="006F1339"/>
    <w:rsid w:val="006F3E14"/>
    <w:rsid w:val="006F75A7"/>
    <w:rsid w:val="00704E5D"/>
    <w:rsid w:val="00712FAD"/>
    <w:rsid w:val="00722C68"/>
    <w:rsid w:val="00740D0C"/>
    <w:rsid w:val="00756BE5"/>
    <w:rsid w:val="007633A4"/>
    <w:rsid w:val="0077222C"/>
    <w:rsid w:val="00782A66"/>
    <w:rsid w:val="007C7D5E"/>
    <w:rsid w:val="007E3E37"/>
    <w:rsid w:val="007F1D13"/>
    <w:rsid w:val="008043A4"/>
    <w:rsid w:val="008072D2"/>
    <w:rsid w:val="00813924"/>
    <w:rsid w:val="00822927"/>
    <w:rsid w:val="0084166D"/>
    <w:rsid w:val="00846AE8"/>
    <w:rsid w:val="00850F2B"/>
    <w:rsid w:val="00851C8E"/>
    <w:rsid w:val="0087260B"/>
    <w:rsid w:val="008C2EA6"/>
    <w:rsid w:val="008C53C9"/>
    <w:rsid w:val="008D197C"/>
    <w:rsid w:val="008E7921"/>
    <w:rsid w:val="009068F0"/>
    <w:rsid w:val="00924880"/>
    <w:rsid w:val="00937CED"/>
    <w:rsid w:val="00940CD3"/>
    <w:rsid w:val="00943DC8"/>
    <w:rsid w:val="00944641"/>
    <w:rsid w:val="00955150"/>
    <w:rsid w:val="00960722"/>
    <w:rsid w:val="00972F81"/>
    <w:rsid w:val="009903C2"/>
    <w:rsid w:val="009911AD"/>
    <w:rsid w:val="009912BA"/>
    <w:rsid w:val="009B7F3E"/>
    <w:rsid w:val="009C2F59"/>
    <w:rsid w:val="009E592D"/>
    <w:rsid w:val="00A00CA9"/>
    <w:rsid w:val="00A21031"/>
    <w:rsid w:val="00A3578C"/>
    <w:rsid w:val="00A52780"/>
    <w:rsid w:val="00A67448"/>
    <w:rsid w:val="00AA331B"/>
    <w:rsid w:val="00AA72A5"/>
    <w:rsid w:val="00AA74CC"/>
    <w:rsid w:val="00AB3622"/>
    <w:rsid w:val="00AC57AD"/>
    <w:rsid w:val="00AE506B"/>
    <w:rsid w:val="00B050BB"/>
    <w:rsid w:val="00B07044"/>
    <w:rsid w:val="00B435A0"/>
    <w:rsid w:val="00B61E00"/>
    <w:rsid w:val="00B8033B"/>
    <w:rsid w:val="00B96E9E"/>
    <w:rsid w:val="00BA0BBC"/>
    <w:rsid w:val="00BE01BD"/>
    <w:rsid w:val="00BE20BE"/>
    <w:rsid w:val="00BE50F3"/>
    <w:rsid w:val="00BF477F"/>
    <w:rsid w:val="00BF700C"/>
    <w:rsid w:val="00C01266"/>
    <w:rsid w:val="00C2213A"/>
    <w:rsid w:val="00C2747F"/>
    <w:rsid w:val="00C51FE1"/>
    <w:rsid w:val="00C733A8"/>
    <w:rsid w:val="00C734A2"/>
    <w:rsid w:val="00CC5E1B"/>
    <w:rsid w:val="00D12AFF"/>
    <w:rsid w:val="00D37AD0"/>
    <w:rsid w:val="00D501B7"/>
    <w:rsid w:val="00D71933"/>
    <w:rsid w:val="00D75E67"/>
    <w:rsid w:val="00D95B02"/>
    <w:rsid w:val="00DA5FF4"/>
    <w:rsid w:val="00DB480A"/>
    <w:rsid w:val="00DB70B1"/>
    <w:rsid w:val="00DE16BF"/>
    <w:rsid w:val="00DF1881"/>
    <w:rsid w:val="00E02EEB"/>
    <w:rsid w:val="00E2512F"/>
    <w:rsid w:val="00E541B3"/>
    <w:rsid w:val="00E555B9"/>
    <w:rsid w:val="00E604ED"/>
    <w:rsid w:val="00E64D58"/>
    <w:rsid w:val="00E812D4"/>
    <w:rsid w:val="00E909A0"/>
    <w:rsid w:val="00E933EC"/>
    <w:rsid w:val="00EB1E16"/>
    <w:rsid w:val="00EC5FD6"/>
    <w:rsid w:val="00ED0C56"/>
    <w:rsid w:val="00F12AF6"/>
    <w:rsid w:val="00F445D5"/>
    <w:rsid w:val="00F47588"/>
    <w:rsid w:val="00F54F59"/>
    <w:rsid w:val="00F90C08"/>
    <w:rsid w:val="00F96F04"/>
    <w:rsid w:val="00FA2746"/>
    <w:rsid w:val="00FE71E6"/>
    <w:rsid w:val="00FE79E4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390A6"/>
  <w15:chartTrackingRefBased/>
  <w15:docId w15:val="{264C41B3-F40D-4D13-930A-CEFC5DC4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b/>
    </w:rPr>
  </w:style>
  <w:style w:type="paragraph" w:styleId="Zhlav">
    <w:name w:val="header"/>
    <w:basedOn w:val="Normln"/>
    <w:rsid w:val="00D75E6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756BE5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60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569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8569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103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200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7487-FD9C-473D-BA67-DD863E5E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10242</Characters>
  <Application>Microsoft Office Word</Application>
  <DocSecurity>0</DocSecurity>
  <Lines>189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SH ČMS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EK</dc:creator>
  <cp:keywords/>
  <dc:description/>
  <cp:lastModifiedBy>Martin Štěpánek</cp:lastModifiedBy>
  <cp:revision>2</cp:revision>
  <cp:lastPrinted>2019-04-25T07:54:00Z</cp:lastPrinted>
  <dcterms:created xsi:type="dcterms:W3CDTF">2024-05-14T12:39:00Z</dcterms:created>
  <dcterms:modified xsi:type="dcterms:W3CDTF">2024-05-14T12:39:00Z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bdf703d952a176de8ff962c2f65ef96f640de4fe04cbb48f7eb70f38efe2e921</vt:lpwstr>
  </property>
</Properties>
</file>