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itelsktabulka"/>
        <w:tblW w:w="20314" w:type="dxa"/>
        <w:jc w:val="left"/>
        <w:tblLayout w:type="fixed"/>
        <w:tblLook w:val="04A0" w:firstRow="1" w:lastRow="0" w:firstColumn="1" w:lastColumn="0" w:noHBand="0" w:noVBand="1"/>
        <w:tblDescription w:val="Tabulka rozložení"/>
      </w:tblPr>
      <w:tblGrid>
        <w:gridCol w:w="4579"/>
        <w:gridCol w:w="5202"/>
        <w:gridCol w:w="5954"/>
        <w:gridCol w:w="4579"/>
      </w:tblGrid>
      <w:tr w:rsidR="00CE1E3B" w:rsidRPr="00FC314C" w14:paraId="1EE585EF" w14:textId="77777777" w:rsidTr="00BA32A8">
        <w:trPr>
          <w:cantSplit/>
          <w:trHeight w:hRule="exact" w:val="10080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5DF276E0" w14:textId="77777777" w:rsidR="005D0DBA" w:rsidRDefault="005D0DBA" w:rsidP="005D0DBA">
            <w:pPr>
              <w:spacing w:after="20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30C7D">
              <w:rPr>
                <w:rFonts w:asciiTheme="majorHAnsi" w:hAnsiTheme="majorHAnsi"/>
                <w:b/>
                <w:sz w:val="20"/>
                <w:szCs w:val="20"/>
              </w:rPr>
              <w:t>Tísňov</w:t>
            </w:r>
            <w:r w:rsidR="007D56AE">
              <w:rPr>
                <w:rFonts w:asciiTheme="majorHAnsi" w:hAnsiTheme="majorHAnsi"/>
                <w:b/>
                <w:sz w:val="20"/>
                <w:szCs w:val="20"/>
              </w:rPr>
              <w:t>á</w:t>
            </w:r>
            <w:r w:rsidRPr="00F30C7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30C7D" w:rsidRPr="00F30C7D">
              <w:rPr>
                <w:rFonts w:asciiTheme="majorHAnsi" w:hAnsiTheme="majorHAnsi"/>
                <w:b/>
                <w:sz w:val="20"/>
                <w:szCs w:val="20"/>
              </w:rPr>
              <w:t>informace</w:t>
            </w:r>
          </w:p>
          <w:p w14:paraId="39C7543B" w14:textId="77777777" w:rsidR="00036F5B" w:rsidRDefault="00036F5B" w:rsidP="005C0420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84" w:hanging="14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>následuje po tónu</w:t>
            </w:r>
            <w:r w:rsidR="005C0420" w:rsidRPr="005C0420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>sirény</w:t>
            </w:r>
          </w:p>
          <w:p w14:paraId="2EF721A5" w14:textId="77777777" w:rsidR="007D56AE" w:rsidRDefault="007D56AE" w:rsidP="007D56AE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84" w:right="320" w:hanging="14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s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děluj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e bližší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údaje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nebezpečí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vzniku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nebo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o vniklé m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imořádné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události</w:t>
            </w:r>
          </w:p>
          <w:p w14:paraId="59D271FC" w14:textId="77777777" w:rsidR="007D56AE" w:rsidRDefault="007D56AE" w:rsidP="007D56AE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84" w:right="320" w:hanging="14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sděluje také informace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opatřeních k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teré k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ochraně</w:t>
            </w:r>
          </w:p>
          <w:p w14:paraId="796BAF7A" w14:textId="77777777" w:rsidR="007D56AE" w:rsidRDefault="003F2E30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obyvatelstva</w:t>
            </w:r>
            <w:r w:rsidR="007D56AE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připravuje</w:t>
            </w:r>
          </w:p>
          <w:p w14:paraId="3337E0D8" w14:textId="77777777" w:rsidR="003F2E30" w:rsidRDefault="007D56AE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veřejná správa nebo složky integrovaného záchranného systému </w:t>
            </w:r>
          </w:p>
          <w:p w14:paraId="01B98C53" w14:textId="77777777" w:rsidR="009329AD" w:rsidRDefault="009329AD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14:paraId="4648F510" w14:textId="77777777" w:rsidR="009329AD" w:rsidRPr="00230F79" w:rsidRDefault="009329AD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Elektronické sirény a moderní místní informační systémy </w:t>
            </w:r>
          </w:p>
          <w:p w14:paraId="77EE4765" w14:textId="77777777" w:rsidR="00230F79" w:rsidRDefault="009329AD" w:rsidP="00AF35EE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142" w:right="462" w:firstLine="0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po varovném signálu </w:t>
            </w:r>
            <w:r w:rsidR="00230F79" w:rsidRP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 </w:t>
            </w: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následuje</w:t>
            </w:r>
            <w:r w:rsidR="00230F79" w:rsidRP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tísňová </w:t>
            </w:r>
            <w:r w:rsid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informace dle </w:t>
            </w:r>
          </w:p>
          <w:p w14:paraId="0B35E3B5" w14:textId="77777777" w:rsidR="009329AD" w:rsidRDefault="009329AD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charakteru</w:t>
            </w:r>
            <w:r w:rsid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mimořádné události</w:t>
            </w:r>
            <w:r w:rsidR="00230F79">
              <w:rPr>
                <w:rFonts w:asciiTheme="majorHAnsi" w:hAnsiTheme="majorHAnsi"/>
                <w:color w:val="auto"/>
                <w:sz w:val="20"/>
                <w:szCs w:val="20"/>
              </w:rPr>
              <w:t>:</w:t>
            </w:r>
          </w:p>
          <w:p w14:paraId="2D6D4D87" w14:textId="77777777" w:rsidR="00230F79" w:rsidRDefault="00230F79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„Nebezpečí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zátopové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vlny“</w:t>
            </w:r>
          </w:p>
          <w:p w14:paraId="5544056A" w14:textId="77777777" w:rsidR="00230F79" w:rsidRDefault="00230F79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„Radiační havárie“ nebo</w:t>
            </w:r>
          </w:p>
          <w:p w14:paraId="2D909764" w14:textId="77777777" w:rsidR="00230F79" w:rsidRPr="00230F79" w:rsidRDefault="00230F79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„Chemická havárie“</w:t>
            </w:r>
          </w:p>
          <w:p w14:paraId="1F0C8FAD" w14:textId="77777777" w:rsidR="005D0DBA" w:rsidRPr="00FC314C" w:rsidRDefault="005D0DBA" w:rsidP="00036F5B">
            <w:pPr>
              <w:spacing w:after="2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02" w:type="dxa"/>
            <w:tcMar>
              <w:top w:w="288" w:type="dxa"/>
              <w:left w:w="432" w:type="dxa"/>
              <w:right w:w="0" w:type="dxa"/>
            </w:tcMar>
          </w:tcPr>
          <w:p w14:paraId="3FF0AA1A" w14:textId="77777777" w:rsidR="00277E89" w:rsidRPr="000A7313" w:rsidRDefault="00F30C7D" w:rsidP="000A7313">
            <w:pPr>
              <w:pStyle w:val="Zptenadresa"/>
              <w:ind w:left="513" w:hanging="5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731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Varovný signál</w:t>
            </w:r>
          </w:p>
          <w:p w14:paraId="0EBA8183" w14:textId="77777777" w:rsidR="000A7313" w:rsidRDefault="000A7313" w:rsidP="000A7313">
            <w:pPr>
              <w:pStyle w:val="Zptenadresa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0A731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„VŠEOBECNÁ VÝSTRAHA“</w:t>
            </w:r>
          </w:p>
          <w:p w14:paraId="24073ECE" w14:textId="77777777" w:rsidR="00036F5B" w:rsidRPr="00036F5B" w:rsidRDefault="00036F5B" w:rsidP="000A7313">
            <w:pPr>
              <w:pStyle w:val="Zptenadresa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036F5B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Signál je vyhlašován kolísavým tónem sirény po dobu 140 vteřin</w:t>
            </w:r>
          </w:p>
          <w:p w14:paraId="450131DD" w14:textId="77777777" w:rsidR="000A7313" w:rsidRDefault="000A7313" w:rsidP="000A7313">
            <w:pPr>
              <w:pStyle w:val="Zptenadres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9E2BAA2" w14:textId="77777777" w:rsidR="000A7313" w:rsidRDefault="000A7313" w:rsidP="000A7313">
            <w:pPr>
              <w:pStyle w:val="Zptenadresa"/>
              <w:numPr>
                <w:ilvl w:val="0"/>
                <w:numId w:val="20"/>
              </w:numPr>
              <w:tabs>
                <w:tab w:val="left" w:pos="229"/>
              </w:tabs>
              <w:ind w:left="0" w:hanging="5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 jediným varovným signálem v ČR</w:t>
            </w:r>
          </w:p>
          <w:p w14:paraId="6A1EC066" w14:textId="77777777" w:rsidR="00105AD9" w:rsidRDefault="000A7313" w:rsidP="000A7313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29" w:hanging="283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 určen </w:t>
            </w:r>
            <w:r w:rsidRPr="000A7313">
              <w:rPr>
                <w:rFonts w:asciiTheme="majorHAnsi" w:hAnsiTheme="majorHAnsi"/>
                <w:sz w:val="20"/>
                <w:szCs w:val="20"/>
              </w:rPr>
              <w:t xml:space="preserve">pro varování obyvatelstva při hrozbě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0A7313">
              <w:rPr>
                <w:rFonts w:asciiTheme="majorHAnsi" w:hAnsiTheme="majorHAnsi"/>
                <w:sz w:val="20"/>
                <w:szCs w:val="20"/>
              </w:rPr>
              <w:t>nebo vzniku mimořádné události</w:t>
            </w:r>
          </w:p>
          <w:p w14:paraId="38C80A4F" w14:textId="77777777" w:rsidR="0064119C" w:rsidRDefault="0064119C" w:rsidP="000A7313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29" w:hanging="28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119C">
              <w:rPr>
                <w:rFonts w:asciiTheme="majorHAnsi" w:hAnsiTheme="majorHAnsi"/>
                <w:sz w:val="20"/>
                <w:szCs w:val="20"/>
              </w:rPr>
              <w:t>vyhlašován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může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být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3x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za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sebou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tříminutových intervalech</w:t>
            </w:r>
          </w:p>
          <w:p w14:paraId="6D4038D6" w14:textId="77777777" w:rsidR="00036F5B" w:rsidRDefault="00036F5B" w:rsidP="005C0420">
            <w:pPr>
              <w:pStyle w:val="Zptenadresa"/>
              <w:tabs>
                <w:tab w:val="left" w:pos="229"/>
                <w:tab w:val="left" w:pos="371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3D1562A" w14:textId="77777777" w:rsidR="005C0420" w:rsidRPr="005C0420" w:rsidRDefault="005C0420" w:rsidP="005C0420">
            <w:pPr>
              <w:pStyle w:val="Zptenadresa"/>
              <w:tabs>
                <w:tab w:val="left" w:pos="229"/>
                <w:tab w:val="left" w:pos="371"/>
              </w:tabs>
              <w:jc w:val="center"/>
              <w:rPr>
                <w:rFonts w:asciiTheme="majorHAnsi" w:hAnsiTheme="majorHAnsi"/>
                <w:b/>
                <w:color w:val="0070C0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b/>
                <w:color w:val="0070C0"/>
                <w:sz w:val="20"/>
                <w:szCs w:val="20"/>
              </w:rPr>
              <w:t>„Zkouška sirén“</w:t>
            </w:r>
          </w:p>
          <w:p w14:paraId="20E35CCE" w14:textId="77777777" w:rsidR="005C0420" w:rsidRPr="005C0420" w:rsidRDefault="005C0420" w:rsidP="005C0420">
            <w:pPr>
              <w:pStyle w:val="Zptenadresa"/>
              <w:tabs>
                <w:tab w:val="left" w:pos="229"/>
                <w:tab w:val="left" w:pos="371"/>
              </w:tabs>
              <w:jc w:val="center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Jde o trvalý tón sirény po dobu 140 vteřin</w:t>
            </w:r>
          </w:p>
          <w:p w14:paraId="4D6C129E" w14:textId="77777777" w:rsidR="005C0420" w:rsidRPr="005C0420" w:rsidRDefault="005C0420" w:rsidP="005C0420">
            <w:pPr>
              <w:pStyle w:val="Zptenadresa"/>
              <w:numPr>
                <w:ilvl w:val="0"/>
                <w:numId w:val="21"/>
              </w:numPr>
              <w:tabs>
                <w:tab w:val="left" w:pos="229"/>
                <w:tab w:val="left" w:pos="371"/>
              </w:tabs>
              <w:ind w:left="229" w:hanging="283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>slouží k ověřování provozuschopnosti systému varování</w:t>
            </w:r>
          </w:p>
          <w:p w14:paraId="461311B0" w14:textId="77777777" w:rsidR="005C0420" w:rsidRPr="00031F44" w:rsidRDefault="005C0420" w:rsidP="005C0420">
            <w:pPr>
              <w:pStyle w:val="Zptenadresa"/>
              <w:numPr>
                <w:ilvl w:val="0"/>
                <w:numId w:val="21"/>
              </w:numPr>
              <w:tabs>
                <w:tab w:val="left" w:pos="229"/>
                <w:tab w:val="left" w:pos="371"/>
              </w:tabs>
              <w:ind w:left="229" w:hanging="283"/>
              <w:rPr>
                <w:rFonts w:asciiTheme="majorHAnsi" w:hAnsiTheme="majorHAnsi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provádí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se zpravidla </w:t>
            </w: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každou první středu v měsíci ve 12 hodin </w:t>
            </w:r>
          </w:p>
          <w:p w14:paraId="649A620E" w14:textId="77777777" w:rsidR="00031F44" w:rsidRDefault="00031F44" w:rsidP="00031F44">
            <w:pPr>
              <w:pStyle w:val="Zptenadresa"/>
              <w:tabs>
                <w:tab w:val="left" w:pos="229"/>
                <w:tab w:val="left" w:pos="371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1B09A1E" w14:textId="77777777" w:rsidR="00A972AE" w:rsidRDefault="00A972AE" w:rsidP="00A972AE">
            <w:pPr>
              <w:spacing w:after="0"/>
              <w:ind w:firstLine="7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7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„Požární poplach“</w:t>
            </w:r>
          </w:p>
          <w:p w14:paraId="3F151B02" w14:textId="77777777" w:rsidR="00A972AE" w:rsidRDefault="00A972AE" w:rsidP="00A972AE">
            <w:pPr>
              <w:spacing w:after="0"/>
              <w:ind w:left="654" w:hanging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A972AE">
              <w:rPr>
                <w:rFonts w:ascii="Times New Roman" w:hAnsi="Times New Roman"/>
                <w:b/>
                <w:sz w:val="24"/>
                <w:szCs w:val="24"/>
              </w:rPr>
              <w:t xml:space="preserve">Signál je vyhlašován přerušovaným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72AE">
              <w:rPr>
                <w:rFonts w:ascii="Times New Roman" w:hAnsi="Times New Roman"/>
                <w:b/>
                <w:sz w:val="24"/>
                <w:szCs w:val="24"/>
              </w:rPr>
              <w:t xml:space="preserve">tónem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sirény</w:t>
            </w:r>
            <w:r w:rsidRPr="00A972AE">
              <w:rPr>
                <w:rFonts w:ascii="Times New Roman" w:hAnsi="Times New Roman"/>
                <w:b/>
                <w:sz w:val="24"/>
                <w:szCs w:val="24"/>
              </w:rPr>
              <w:t xml:space="preserve"> po dobu 60 sekund</w:t>
            </w:r>
          </w:p>
          <w:p w14:paraId="27B9F8B7" w14:textId="77777777" w:rsidR="00A972AE" w:rsidRPr="00A972AE" w:rsidRDefault="00031F44" w:rsidP="00A972AE">
            <w:pPr>
              <w:pStyle w:val="Odstavecseseznamem"/>
              <w:numPr>
                <w:ilvl w:val="0"/>
                <w:numId w:val="24"/>
              </w:numPr>
              <w:spacing w:after="0"/>
              <w:ind w:left="229" w:hanging="28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972AE">
              <w:rPr>
                <w:rFonts w:ascii="Times New Roman" w:hAnsi="Times New Roman"/>
                <w:color w:val="auto"/>
                <w:sz w:val="24"/>
                <w:szCs w:val="24"/>
              </w:rPr>
              <w:t>použív</w:t>
            </w:r>
            <w:r w:rsidR="00A972AE" w:rsidRPr="00A972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á se </w:t>
            </w:r>
            <w:r w:rsidRPr="00A972AE">
              <w:rPr>
                <w:rFonts w:ascii="Times New Roman" w:hAnsi="Times New Roman"/>
                <w:color w:val="auto"/>
                <w:sz w:val="24"/>
                <w:szCs w:val="24"/>
              </w:rPr>
              <w:t>ke svolání jednotek požární ochrany</w:t>
            </w:r>
          </w:p>
          <w:p w14:paraId="248747EB" w14:textId="77777777" w:rsidR="00031F44" w:rsidRPr="00A972AE" w:rsidRDefault="00031F44" w:rsidP="00A972AE">
            <w:pPr>
              <w:pStyle w:val="Odstavecseseznamem"/>
              <w:numPr>
                <w:ilvl w:val="0"/>
                <w:numId w:val="24"/>
              </w:numPr>
              <w:spacing w:after="0"/>
              <w:ind w:left="229" w:hanging="28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972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není varovným signálem   </w:t>
            </w:r>
          </w:p>
          <w:p w14:paraId="74DEC820" w14:textId="77777777" w:rsidR="00031F44" w:rsidRPr="00FC314C" w:rsidRDefault="00031F44" w:rsidP="00031F44">
            <w:pPr>
              <w:pStyle w:val="Zptenadresa"/>
              <w:tabs>
                <w:tab w:val="left" w:pos="229"/>
                <w:tab w:val="left" w:pos="371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Mar>
              <w:top w:w="288" w:type="dxa"/>
              <w:right w:w="432" w:type="dxa"/>
            </w:tcMar>
          </w:tcPr>
          <w:p w14:paraId="21B077F3" w14:textId="77777777" w:rsidR="00F30C7D" w:rsidRDefault="0064119C" w:rsidP="00411153">
            <w:pPr>
              <w:pStyle w:val="Pjemce"/>
              <w:spacing w:line="600" w:lineRule="auto"/>
              <w:ind w:left="3828" w:hanging="3543"/>
              <w:rPr>
                <w:rFonts w:asciiTheme="majorHAnsi" w:hAnsiTheme="majorHAnsi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Způsob v</w:t>
            </w:r>
            <w:r w:rsidR="00F30C7D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arování a informování</w:t>
            </w:r>
          </w:p>
          <w:p w14:paraId="09F676BA" w14:textId="77777777" w:rsidR="0064119C" w:rsidRDefault="0064119C" w:rsidP="0064119C">
            <w:pPr>
              <w:pStyle w:val="Pjemce"/>
              <w:numPr>
                <w:ilvl w:val="0"/>
                <w:numId w:val="22"/>
              </w:numPr>
              <w:spacing w:line="360" w:lineRule="auto"/>
              <w:ind w:left="426" w:hanging="141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C00000"/>
                <w:sz w:val="20"/>
                <w:szCs w:val="20"/>
              </w:rPr>
              <w:t>Zá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kladní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způsob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varování 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obyvatelstva je  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vyhlášení varovného signálu</w:t>
            </w:r>
          </w:p>
          <w:p w14:paraId="4F35820E" w14:textId="77777777" w:rsidR="001B0219" w:rsidRPr="0064119C" w:rsidRDefault="0064119C" w:rsidP="0064119C">
            <w:pPr>
              <w:pStyle w:val="Pjemce"/>
              <w:numPr>
                <w:ilvl w:val="0"/>
                <w:numId w:val="22"/>
              </w:numPr>
              <w:spacing w:line="360" w:lineRule="auto"/>
              <w:ind w:left="426" w:hanging="141"/>
              <w:jc w:val="both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K základním prostředkům varování patří rotační sirény, elektronické sirény a místní informační systémy s vlastnostmi elektronických sirén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(jako např. obecní rozhlasy), </w:t>
            </w:r>
            <w:r w:rsidR="001B0219"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K zabezpečení okamžitého plošného</w:t>
            </w:r>
          </w:p>
          <w:p w14:paraId="52CB2DAC" w14:textId="77777777" w:rsidR="0064119C" w:rsidRDefault="0064119C" w:rsidP="001B0219">
            <w:pPr>
              <w:pStyle w:val="Pjemce"/>
              <w:spacing w:line="360" w:lineRule="auto"/>
              <w:ind w:left="3828" w:hanging="3543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57A4107A" w14:textId="77777777" w:rsidR="001B0219" w:rsidRPr="001B0219" w:rsidRDefault="0064119C" w:rsidP="001B0219">
            <w:pPr>
              <w:pStyle w:val="Pjemce"/>
              <w:spacing w:line="360" w:lineRule="auto"/>
              <w:ind w:left="3828" w:hanging="354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K </w:t>
            </w:r>
            <w:r w:rsidR="001B0219" w:rsidRPr="0064119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informování</w:t>
            </w:r>
            <w:r w:rsidR="001B0219"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bude dále využito:</w:t>
            </w:r>
          </w:p>
          <w:p w14:paraId="4C18EEDD" w14:textId="77777777" w:rsidR="001B0219" w:rsidRPr="001B0219" w:rsidRDefault="001B0219" w:rsidP="0064119C">
            <w:pPr>
              <w:pStyle w:val="Pjemce"/>
              <w:numPr>
                <w:ilvl w:val="0"/>
                <w:numId w:val="23"/>
              </w:numPr>
              <w:spacing w:line="360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rozhlasového a televizního vysílání,</w:t>
            </w:r>
          </w:p>
          <w:p w14:paraId="73906641" w14:textId="77777777" w:rsidR="001B0219" w:rsidRPr="001B0219" w:rsidRDefault="001B0219" w:rsidP="0064119C">
            <w:pPr>
              <w:pStyle w:val="Pjemce"/>
              <w:numPr>
                <w:ilvl w:val="0"/>
                <w:numId w:val="23"/>
              </w:numPr>
              <w:spacing w:line="360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mobilních vyhlašovacích prostředků,</w:t>
            </w:r>
          </w:p>
          <w:p w14:paraId="05AFC0E1" w14:textId="77777777" w:rsidR="001B0219" w:rsidRPr="001B0219" w:rsidRDefault="001B0219" w:rsidP="0064119C">
            <w:pPr>
              <w:pStyle w:val="Pjemce"/>
              <w:numPr>
                <w:ilvl w:val="0"/>
                <w:numId w:val="23"/>
              </w:numPr>
              <w:spacing w:line="360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telefonních a textových zpráv SMS na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mobilní telefony,</w:t>
            </w:r>
          </w:p>
          <w:p w14:paraId="4287358E" w14:textId="77777777" w:rsidR="00F30C7D" w:rsidRDefault="00F30C7D" w:rsidP="0064119C">
            <w:pPr>
              <w:pStyle w:val="Pjemce"/>
              <w:spacing w:line="276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581E5CCE" w14:textId="77777777" w:rsidR="00F30C7D" w:rsidRDefault="00F30C7D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1FDB2AF9" w14:textId="77777777" w:rsidR="00F30C7D" w:rsidRDefault="00F30C7D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360C47A8" w14:textId="77777777" w:rsidR="00F30C7D" w:rsidRDefault="00F30C7D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1025D086" w14:textId="77777777" w:rsidR="00CE1E3B" w:rsidRPr="00FC314C" w:rsidRDefault="00CE1E3B" w:rsidP="00F30C7D">
            <w:pPr>
              <w:pStyle w:val="Pjemce"/>
              <w:spacing w:line="276" w:lineRule="auto"/>
              <w:ind w:left="285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15BD6C04" w14:textId="77777777" w:rsidR="00CE1E3B" w:rsidRPr="00FC314C" w:rsidRDefault="00CE1E3B" w:rsidP="00CE1E3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64FE94E" w14:textId="77777777" w:rsidR="00CE1E3B" w:rsidRPr="00FC314C" w:rsidRDefault="00CE1E3B" w:rsidP="00D91EF3">
      <w:pPr>
        <w:pStyle w:val="Bezmezer"/>
        <w:rPr>
          <w:rFonts w:asciiTheme="majorHAnsi" w:hAnsiTheme="majorHAnsi"/>
          <w:sz w:val="20"/>
          <w:szCs w:val="20"/>
        </w:rPr>
      </w:pPr>
    </w:p>
    <w:p w14:paraId="12A7E162" w14:textId="77777777" w:rsidR="00ED7C90" w:rsidRDefault="00ED7C90" w:rsidP="00D91EF3">
      <w:pPr>
        <w:pStyle w:val="Bezmezer"/>
      </w:pPr>
      <w:bookmarkStart w:id="0" w:name="_GoBack"/>
      <w:bookmarkEnd w:id="0"/>
    </w:p>
    <w:sectPr w:rsidR="00ED7C90" w:rsidSect="00D7141F">
      <w:headerReference w:type="default" r:id="rId13"/>
      <w:headerReference w:type="first" r:id="rId14"/>
      <w:pgSz w:w="16838" w:h="11906" w:orient="landscape" w:code="9"/>
      <w:pgMar w:top="576" w:right="1253" w:bottom="432" w:left="1195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CCC3" w14:textId="77777777" w:rsidR="00770F81" w:rsidRDefault="00770F81" w:rsidP="0037743C">
      <w:pPr>
        <w:spacing w:after="0" w:line="240" w:lineRule="auto"/>
      </w:pPr>
      <w:r>
        <w:separator/>
      </w:r>
    </w:p>
  </w:endnote>
  <w:endnote w:type="continuationSeparator" w:id="0">
    <w:p w14:paraId="3B271C79" w14:textId="77777777" w:rsidR="00770F81" w:rsidRDefault="00770F81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D5A6" w14:textId="77777777" w:rsidR="00770F81" w:rsidRDefault="00770F81" w:rsidP="0037743C">
      <w:pPr>
        <w:spacing w:after="0" w:line="240" w:lineRule="auto"/>
      </w:pPr>
      <w:r>
        <w:separator/>
      </w:r>
    </w:p>
  </w:footnote>
  <w:footnote w:type="continuationSeparator" w:id="0">
    <w:p w14:paraId="23381AC5" w14:textId="77777777" w:rsidR="00770F81" w:rsidRDefault="00770F81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28F0D" w14:textId="77777777" w:rsidR="003E1E9B" w:rsidRDefault="007509D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DD56A16">
              <wp:simplePos x="0" y="0"/>
              <wp:positionH relativeFrom="page">
                <wp:posOffset>3623574</wp:posOffset>
              </wp:positionH>
              <wp:positionV relativeFrom="page">
                <wp:posOffset>0</wp:posOffset>
              </wp:positionV>
              <wp:extent cx="3383280" cy="7772400"/>
              <wp:effectExtent l="0" t="0" r="26670" b="19050"/>
              <wp:wrapNone/>
              <wp:docPr id="3" name="Vodicí čáry přeložení" descr="Vodicí čáry přeložen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Přímá spojnice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Přímá spojnice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37F11E1" id="Vodicí čáry přeložení" o:spid="_x0000_s1026" alt="Vodicí čáry přeložení" style="position:absolute;margin-left:285.3pt;margin-top:0;width:266.4pt;height:612pt;z-index:-251658240;mso-position-horizontal-relative:page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">
              <v:line id="Přímá spojnice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Přímá spojnice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  <w:r w:rsidR="0071232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50B04918">
              <wp:simplePos x="0" y="0"/>
              <wp:positionH relativeFrom="margin">
                <wp:align>right</wp:align>
              </wp:positionH>
              <wp:positionV relativeFrom="page">
                <wp:posOffset>7035165</wp:posOffset>
              </wp:positionV>
              <wp:extent cx="9137015" cy="144000"/>
              <wp:effectExtent l="0" t="0" r="6985" b="8890"/>
              <wp:wrapNone/>
              <wp:docPr id="5" name="Obdélník zápatí – pokračování" descr="Obdélník zápatí – pokračován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7015" cy="144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C91C56" id="Obdélník zápatí – pokračování" o:spid="_x0000_s1026" alt="Obdélník zápatí – pokračování" style="position:absolute;margin-left:668.25pt;margin-top:553.95pt;width:719.45pt;height:11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" fillcolor="#2b7370 [1604]" stroked="f" strokeweight="1pt">
              <w10:wrap anchorx="margin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9131" w14:textId="77777777" w:rsidR="00CD4ED2" w:rsidRDefault="007509D6">
    <w:pPr>
      <w:pStyle w:val="Zhlav"/>
    </w:pPr>
    <w:r w:rsidRPr="00CD4ED2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79962D0">
              <wp:simplePos x="0" y="0"/>
              <wp:positionH relativeFrom="page">
                <wp:posOffset>3622304</wp:posOffset>
              </wp:positionH>
              <wp:positionV relativeFrom="page">
                <wp:posOffset>0</wp:posOffset>
              </wp:positionV>
              <wp:extent cx="3383280" cy="7772400"/>
              <wp:effectExtent l="0" t="0" r="26670" b="19050"/>
              <wp:wrapNone/>
              <wp:docPr id="9" name="Vodicí čáry přeložení" descr="Vodicí čáry přeložen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Přímá spojnice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6E5CC17" id="Vodicí čáry přeložení" o:spid="_x0000_s1026" alt="Vodicí čáry přeložení" style="position:absolute;margin-left:285.2pt;margin-top:0;width:266.4pt;height:612pt;z-index:-251651072;mso-position-horizontal-relative:page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">
              <v:line id="Přímá spojnice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Přímá spojnice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  <w:r w:rsidR="005F496D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66C38BA3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885305"/>
              <wp:effectExtent l="0" t="0" r="8255" b="9525"/>
              <wp:wrapNone/>
              <wp:docPr id="16" name="Obdélníky obrázků – první stránka" descr="Obdélníky obrázků – první stránk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6036" cy="6885305"/>
                        <a:chOff x="0" y="0"/>
                        <a:chExt cx="9137582" cy="6886978"/>
                      </a:xfrm>
                    </wpg:grpSpPr>
                    <wps:wsp>
                      <wps:cNvPr id="13" name="Velký obdélník na první stránce vlevo" descr="Velký obdélník na první stránce vlevo"/>
                      <wps:cNvSpPr/>
                      <wps:spPr>
                        <a:xfrm>
                          <a:off x="0" y="0"/>
                          <a:ext cx="2377440" cy="6583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Obdélník zápatí první stránky – pravá strana" descr="Obdélník zápatí první stránky – pravá strana"/>
                      <wps:cNvSpPr/>
                      <wps:spPr>
                        <a:xfrm>
                          <a:off x="0" y="6748530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zápatí první stránky – levá strana" descr="Obdélník zápatí první stránky – levá strana"/>
                      <wps:cNvSpPr/>
                      <wps:spPr>
                        <a:xfrm>
                          <a:off x="6677430" y="6658378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88600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D862CC7" id="Obdélníky obrázků – první stránka" o:spid="_x0000_s1026" alt="Obdélníky obrázků – první stránka" style="position:absolute;margin-left:0;margin-top:0;width:719.35pt;height:542.15pt;z-index:251670528;mso-height-percent:886;mso-position-horizontal:left;mso-position-horizontal-relative:margin;mso-position-vertical:top;mso-position-vertical-relative:margin;mso-height-percent:886" coordsize="91375,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">
              <v:rect id="Velký obdélník na první stránce vlevo" o:spid="_x0000_s1027" alt="Velký obdélník na první stránce vlevo" style="position:absolute;width:23774;height:65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Obdélník zápatí první stránky – pravá strana" o:spid="_x0000_s1028" alt="Obdélník zápatí první stránky – pravá strana" style="position:absolute;top:6748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Obdélník zápatí první stránky – levá strana" o:spid="_x0000_s1029" alt="Obdélník zápatí první stránky – levá strana" style="position:absolute;left:66774;top:66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08530CDF"/>
    <w:multiLevelType w:val="hybridMultilevel"/>
    <w:tmpl w:val="147C2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A25C4"/>
    <w:multiLevelType w:val="hybridMultilevel"/>
    <w:tmpl w:val="EEB89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02C89"/>
    <w:multiLevelType w:val="hybridMultilevel"/>
    <w:tmpl w:val="71D468E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2B1F07A0"/>
    <w:multiLevelType w:val="multilevel"/>
    <w:tmpl w:val="D2664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BA0F9B"/>
    <w:multiLevelType w:val="hybridMultilevel"/>
    <w:tmpl w:val="CA2E004C"/>
    <w:lvl w:ilvl="0" w:tplc="B6BE0FE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5CC4"/>
    <w:multiLevelType w:val="hybridMultilevel"/>
    <w:tmpl w:val="0F76A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D4100"/>
    <w:multiLevelType w:val="hybridMultilevel"/>
    <w:tmpl w:val="D03ABD46"/>
    <w:lvl w:ilvl="0" w:tplc="040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7" w15:restartNumberingAfterBreak="0">
    <w:nsid w:val="4390343A"/>
    <w:multiLevelType w:val="hybridMultilevel"/>
    <w:tmpl w:val="89167992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6B946B9"/>
    <w:multiLevelType w:val="hybridMultilevel"/>
    <w:tmpl w:val="B93E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A50B3"/>
    <w:multiLevelType w:val="hybridMultilevel"/>
    <w:tmpl w:val="95C8AD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2C1FBD"/>
    <w:multiLevelType w:val="hybridMultilevel"/>
    <w:tmpl w:val="AE0C9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9"/>
  </w:num>
  <w:num w:numId="17">
    <w:abstractNumId w:val="20"/>
  </w:num>
  <w:num w:numId="18">
    <w:abstractNumId w:val="12"/>
  </w:num>
  <w:num w:numId="19">
    <w:abstractNumId w:val="11"/>
  </w:num>
  <w:num w:numId="20">
    <w:abstractNumId w:val="10"/>
  </w:num>
  <w:num w:numId="21">
    <w:abstractNumId w:val="15"/>
  </w:num>
  <w:num w:numId="22">
    <w:abstractNumId w:val="17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A"/>
    <w:rsid w:val="00016C11"/>
    <w:rsid w:val="00031F44"/>
    <w:rsid w:val="00036F5B"/>
    <w:rsid w:val="000425F6"/>
    <w:rsid w:val="00075279"/>
    <w:rsid w:val="000A648C"/>
    <w:rsid w:val="000A7313"/>
    <w:rsid w:val="00105AD9"/>
    <w:rsid w:val="001B0219"/>
    <w:rsid w:val="001F6EB1"/>
    <w:rsid w:val="00230F79"/>
    <w:rsid w:val="00277E89"/>
    <w:rsid w:val="002F5ECB"/>
    <w:rsid w:val="003309C2"/>
    <w:rsid w:val="0037743C"/>
    <w:rsid w:val="003874E2"/>
    <w:rsid w:val="003E1E9B"/>
    <w:rsid w:val="003F2E30"/>
    <w:rsid w:val="00411153"/>
    <w:rsid w:val="00425687"/>
    <w:rsid w:val="004A20B7"/>
    <w:rsid w:val="00555FE1"/>
    <w:rsid w:val="00565E00"/>
    <w:rsid w:val="00595153"/>
    <w:rsid w:val="005A5C9A"/>
    <w:rsid w:val="005A61D5"/>
    <w:rsid w:val="005C0420"/>
    <w:rsid w:val="005D0DBA"/>
    <w:rsid w:val="005F25E3"/>
    <w:rsid w:val="005F496D"/>
    <w:rsid w:val="00632BB1"/>
    <w:rsid w:val="00636FE2"/>
    <w:rsid w:val="0064119C"/>
    <w:rsid w:val="006578C9"/>
    <w:rsid w:val="00673B9D"/>
    <w:rsid w:val="0069002D"/>
    <w:rsid w:val="00704FD6"/>
    <w:rsid w:val="00712321"/>
    <w:rsid w:val="007327A6"/>
    <w:rsid w:val="007509D6"/>
    <w:rsid w:val="00751AA2"/>
    <w:rsid w:val="00770F81"/>
    <w:rsid w:val="007B03D6"/>
    <w:rsid w:val="007C70E3"/>
    <w:rsid w:val="007D56AE"/>
    <w:rsid w:val="00907EC6"/>
    <w:rsid w:val="009329AD"/>
    <w:rsid w:val="009A4FF1"/>
    <w:rsid w:val="00A01D2E"/>
    <w:rsid w:val="00A20D94"/>
    <w:rsid w:val="00A92C80"/>
    <w:rsid w:val="00A972AE"/>
    <w:rsid w:val="00AB025B"/>
    <w:rsid w:val="00BA32A8"/>
    <w:rsid w:val="00C95071"/>
    <w:rsid w:val="00CA12DE"/>
    <w:rsid w:val="00CA1864"/>
    <w:rsid w:val="00CD182A"/>
    <w:rsid w:val="00CD4ED2"/>
    <w:rsid w:val="00CE1E3B"/>
    <w:rsid w:val="00D2631E"/>
    <w:rsid w:val="00D4690D"/>
    <w:rsid w:val="00D7141F"/>
    <w:rsid w:val="00D91EF3"/>
    <w:rsid w:val="00DB08F3"/>
    <w:rsid w:val="00DC332A"/>
    <w:rsid w:val="00DE54A6"/>
    <w:rsid w:val="00E36671"/>
    <w:rsid w:val="00E75E55"/>
    <w:rsid w:val="00E938FB"/>
    <w:rsid w:val="00ED7C90"/>
    <w:rsid w:val="00F30C7D"/>
    <w:rsid w:val="00F47E00"/>
    <w:rsid w:val="00F91541"/>
    <w:rsid w:val="00F9666E"/>
    <w:rsid w:val="00FB1F73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20A041"/>
  <w15:chartTrackingRefBased/>
  <w15:docId w15:val="{5958AE0B-2FE3-4CAF-A751-D136630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cs-CZ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FE1"/>
  </w:style>
  <w:style w:type="paragraph" w:styleId="Nadpis1">
    <w:name w:val="heading 1"/>
    <w:basedOn w:val="Normln"/>
    <w:next w:val="Normln"/>
    <w:link w:val="Nadpis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Nadpis2">
    <w:name w:val="heading 2"/>
    <w:basedOn w:val="Normln"/>
    <w:next w:val="Normln"/>
    <w:link w:val="Nadpis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itelsktabulka">
    <w:name w:val="Hostitelská tabulka"/>
    <w:basedOn w:val="Normlntabulka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</w:rPr>
  </w:style>
  <w:style w:type="paragraph" w:customStyle="1" w:styleId="Zhlavbloku">
    <w:name w:val="Záhlaví bloku"/>
    <w:basedOn w:val="Normln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Textvbloku">
    <w:name w:val="Block Text"/>
    <w:basedOn w:val="Normln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Zptenadresa">
    <w:name w:val="Zpáteční adresa"/>
    <w:basedOn w:val="Normln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Nzev">
    <w:name w:val="Title"/>
    <w:basedOn w:val="Normln"/>
    <w:link w:val="NzevChar"/>
    <w:uiPriority w:val="5"/>
    <w:qFormat/>
    <w:rsid w:val="00907EC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NzevChar">
    <w:name w:val="Název Char"/>
    <w:basedOn w:val="Standardnpsmoodstavce"/>
    <w:link w:val="Nzev"/>
    <w:uiPriority w:val="5"/>
    <w:rsid w:val="00907EC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Podnadpis">
    <w:name w:val="Subtitle"/>
    <w:basedOn w:val="Normln"/>
    <w:link w:val="Podnadpis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PodnadpisChar">
    <w:name w:val="Podnadpis Char"/>
    <w:basedOn w:val="Standardnpsmoodstavce"/>
    <w:link w:val="Podnadpis"/>
    <w:uiPriority w:val="6"/>
    <w:rsid w:val="00555FE1"/>
    <w:rPr>
      <w:color w:val="2B7471" w:themeColor="accent1" w:themeShade="80"/>
    </w:rPr>
  </w:style>
  <w:style w:type="character" w:customStyle="1" w:styleId="Nadpis1Char">
    <w:name w:val="Nadpis 1 Char"/>
    <w:basedOn w:val="Standardnpsmoodstavce"/>
    <w:link w:val="Nadpis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Nadpis2Char">
    <w:name w:val="Nadpis 2 Char"/>
    <w:basedOn w:val="Standardnpsmoodstavce"/>
    <w:link w:val="Nadpis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Citt">
    <w:name w:val="Quote"/>
    <w:basedOn w:val="Normln"/>
    <w:link w:val="Citt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CittChar">
    <w:name w:val="Citát Char"/>
    <w:basedOn w:val="Standardnpsmoodstavce"/>
    <w:link w:val="Citt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Seznamsodrkami">
    <w:name w:val="List Bullet"/>
    <w:basedOn w:val="Normln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Kontaktndaje">
    <w:name w:val="Kontaktní údaje"/>
    <w:basedOn w:val="Normln"/>
    <w:uiPriority w:val="13"/>
    <w:qFormat/>
    <w:pPr>
      <w:spacing w:after="0"/>
    </w:pPr>
  </w:style>
  <w:style w:type="paragraph" w:customStyle="1" w:styleId="Web">
    <w:name w:val="Web"/>
    <w:basedOn w:val="Normln"/>
    <w:next w:val="Normln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slovanseznam">
    <w:name w:val="List Number"/>
    <w:basedOn w:val="Normln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Nadpis4Char">
    <w:name w:val="Nadpis 4 Char"/>
    <w:basedOn w:val="Standardnpsmoodstavce"/>
    <w:link w:val="Nadpis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2B7471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i/>
      <w:iCs/>
      <w:color w:val="2B7471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fie">
    <w:name w:val="Bibliography"/>
    <w:basedOn w:val="Normln"/>
    <w:next w:val="Normln"/>
    <w:uiPriority w:val="37"/>
    <w:semiHidden/>
    <w:unhideWhenUsed/>
    <w:rsid w:val="00A92C80"/>
  </w:style>
  <w:style w:type="paragraph" w:styleId="Zkladntext">
    <w:name w:val="Body Text"/>
    <w:basedOn w:val="Normln"/>
    <w:link w:val="ZkladntextChar"/>
    <w:uiPriority w:val="99"/>
    <w:semiHidden/>
    <w:unhideWhenUsed/>
    <w:rsid w:val="00A92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2C80"/>
  </w:style>
  <w:style w:type="paragraph" w:styleId="Zkladntext2">
    <w:name w:val="Body Text 2"/>
    <w:basedOn w:val="Normln"/>
    <w:link w:val="Zkladn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92C80"/>
  </w:style>
  <w:style w:type="paragraph" w:styleId="Zkladntext3">
    <w:name w:val="Body Text 3"/>
    <w:basedOn w:val="Normln"/>
    <w:link w:val="Zkladn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2C80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A92C8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C80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2C8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A92C8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92C8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92C80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92C80"/>
  </w:style>
  <w:style w:type="table" w:styleId="Barevnmka">
    <w:name w:val="Colorful Grid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92C8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C8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C80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A92C80"/>
  </w:style>
  <w:style w:type="character" w:customStyle="1" w:styleId="DatumChar">
    <w:name w:val="Datum Char"/>
    <w:basedOn w:val="Standardnpsmoodstavce"/>
    <w:link w:val="Datum"/>
    <w:uiPriority w:val="99"/>
    <w:semiHidden/>
    <w:rsid w:val="00A92C8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92C80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92C8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2C80"/>
  </w:style>
  <w:style w:type="character" w:styleId="Zdraznn">
    <w:name w:val="Emphasis"/>
    <w:basedOn w:val="Standardnpsmoodstavce"/>
    <w:uiPriority w:val="20"/>
    <w:semiHidden/>
    <w:unhideWhenUsed/>
    <w:qFormat/>
    <w:rsid w:val="00A92C80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2C80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Zpat">
    <w:name w:val="footer"/>
    <w:basedOn w:val="Normln"/>
    <w:link w:val="ZpatChar"/>
    <w:uiPriority w:val="99"/>
    <w:unhideWhenUsed/>
    <w:rsid w:val="00632BB1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BB1"/>
  </w:style>
  <w:style w:type="character" w:styleId="Znakapoznpodarou">
    <w:name w:val="foot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C80"/>
    <w:rPr>
      <w:szCs w:val="20"/>
    </w:rPr>
  </w:style>
  <w:style w:type="table" w:styleId="Svtltabulkasmkou1">
    <w:name w:val="Grid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ulkasmkou3">
    <w:name w:val="Grid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32BB1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BB1"/>
  </w:style>
  <w:style w:type="character" w:customStyle="1" w:styleId="Nadpis7Char">
    <w:name w:val="Nadpis 7 Char"/>
    <w:basedOn w:val="Standardnpsmoodstavce"/>
    <w:link w:val="Nadpis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A92C80"/>
  </w:style>
  <w:style w:type="paragraph" w:styleId="AdresaHTML">
    <w:name w:val="HTML Address"/>
    <w:basedOn w:val="Normln"/>
    <w:link w:val="AdresaHTML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2C8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A92C8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A92C8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2C80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A92C8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A92C80"/>
  </w:style>
  <w:style w:type="paragraph" w:styleId="Seznam">
    <w:name w:val="List"/>
    <w:basedOn w:val="Normln"/>
    <w:uiPriority w:val="99"/>
    <w:semiHidden/>
    <w:unhideWhenUsed/>
    <w:rsid w:val="00A92C80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A92C80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A92C80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A92C80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A92C80"/>
    <w:pPr>
      <w:ind w:left="1800" w:hanging="360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A92C80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A92C80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A92C80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ulkaseznamu2">
    <w:name w:val="List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ulkaseznamu3">
    <w:name w:val="List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92C80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7"/>
    <w:qFormat/>
    <w:rsid w:val="00A92C8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A92C8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A92C8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2C80"/>
  </w:style>
  <w:style w:type="character" w:styleId="slostrnky">
    <w:name w:val="page number"/>
    <w:basedOn w:val="Standardnpsmoodstavce"/>
    <w:uiPriority w:val="99"/>
    <w:semiHidden/>
    <w:unhideWhenUsed/>
    <w:rsid w:val="00A92C80"/>
  </w:style>
  <w:style w:type="table" w:styleId="Prosttabulka1">
    <w:name w:val="Plain Table 1"/>
    <w:basedOn w:val="Normlntabulka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2C80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92C80"/>
  </w:style>
  <w:style w:type="character" w:customStyle="1" w:styleId="OslovenChar">
    <w:name w:val="Oslovení Char"/>
    <w:basedOn w:val="Standardnpsmoodstavce"/>
    <w:link w:val="Osloven"/>
    <w:uiPriority w:val="99"/>
    <w:semiHidden/>
    <w:rsid w:val="00A92C80"/>
  </w:style>
  <w:style w:type="paragraph" w:styleId="Podpis">
    <w:name w:val="Signature"/>
    <w:basedOn w:val="Normln"/>
    <w:link w:val="Podpis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2C80"/>
  </w:style>
  <w:style w:type="character" w:styleId="Siln">
    <w:name w:val="Strong"/>
    <w:basedOn w:val="Standardnpsmoodstavce"/>
    <w:uiPriority w:val="22"/>
    <w:semiHidden/>
    <w:unhideWhenUsed/>
    <w:rsid w:val="00A92C80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A92C8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A92C8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92C8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A92C8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A92C8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A92C8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A92C8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A92C8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A92C8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A92C8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hou\AppData\Roaming\Microsoft\Templates\T&#345;&#237;d&#237;ln&#225;%20bro&#382;ura%20(modr&#225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4DFD51-0AA7-4465-B5B4-95416D6F21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0262f94-9f35-4ac3-9a90-690165a166b7"/>
    <ds:schemaRef ds:uri="a4f35948-e619-41b3-aa29-22878b09cfd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00DA65-01B7-4184-BE57-907AE591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Třídílná brožura (modrá)</Template>
  <TotalTime>124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bohou</dc:creator>
  <cp:keywords/>
  <cp:lastModifiedBy>Jaroslava Čečrdlová</cp:lastModifiedBy>
  <cp:revision>16</cp:revision>
  <cp:lastPrinted>2012-07-24T20:52:00Z</cp:lastPrinted>
  <dcterms:created xsi:type="dcterms:W3CDTF">2018-10-08T08:04:00Z</dcterms:created>
  <dcterms:modified xsi:type="dcterms:W3CDTF">2018-11-06T09:27:00Z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