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11651DFF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18F1">
        <w:rPr>
          <w:b/>
          <w:bCs/>
          <w:color w:val="0070C0"/>
        </w:rPr>
        <w:t>13</w:t>
      </w:r>
      <w:r w:rsidRPr="00E32D93">
        <w:rPr>
          <w:b/>
          <w:bCs/>
          <w:color w:val="0070C0"/>
        </w:rPr>
        <w:t xml:space="preserve">. </w:t>
      </w:r>
      <w:r w:rsidR="00286545">
        <w:rPr>
          <w:b/>
          <w:bCs/>
          <w:color w:val="0070C0"/>
        </w:rPr>
        <w:t>března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462288A3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 xml:space="preserve">, </w:t>
      </w:r>
      <w:r w:rsidR="00E0490B">
        <w:t xml:space="preserve">Zdeněk Nytra, </w:t>
      </w:r>
      <w:r>
        <w:t xml:space="preserve">Jaroslav Salivar, </w:t>
      </w:r>
      <w:r w:rsidRPr="00E32D93">
        <w:t xml:space="preserve">Dana Vilímková, </w:t>
      </w:r>
      <w:r w:rsidR="008A0EB9">
        <w:t>Richard Dudek,</w:t>
      </w:r>
      <w:r w:rsidR="005E3C72">
        <w:t xml:space="preserve">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Barcuch </w:t>
      </w:r>
      <w:r w:rsidRPr="00E32D93">
        <w:t>a Irena Špačková </w:t>
      </w:r>
    </w:p>
    <w:p w14:paraId="3711FAB4" w14:textId="35E0A2C4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 xml:space="preserve">: </w:t>
      </w:r>
      <w:r w:rsidR="00E0490B">
        <w:t>–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C75EA84" w:rsidR="00A16231" w:rsidRPr="00286545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4BBB1C88" w14:textId="77777777" w:rsidR="00286545" w:rsidRPr="00286545" w:rsidRDefault="00286545" w:rsidP="00286545">
      <w:pPr>
        <w:jc w:val="both"/>
        <w:textAlignment w:val="baseline"/>
      </w:pPr>
    </w:p>
    <w:p w14:paraId="6442757B" w14:textId="77777777" w:rsidR="00286545" w:rsidRPr="00286545" w:rsidRDefault="00286545" w:rsidP="00286545">
      <w:pPr>
        <w:jc w:val="both"/>
        <w:textAlignment w:val="baseline"/>
        <w:rPr>
          <w:b/>
          <w:u w:val="single"/>
        </w:rPr>
      </w:pPr>
      <w:r w:rsidRPr="00286545">
        <w:rPr>
          <w:b/>
          <w:u w:val="single"/>
        </w:rPr>
        <w:t>Aktuální úkoly:</w:t>
      </w:r>
    </w:p>
    <w:p w14:paraId="64A1D4FC" w14:textId="77777777" w:rsidR="00286545" w:rsidRPr="00286545" w:rsidRDefault="00286545" w:rsidP="00286545">
      <w:pPr>
        <w:jc w:val="both"/>
        <w:textAlignment w:val="baseline"/>
      </w:pPr>
    </w:p>
    <w:p w14:paraId="2F74B791" w14:textId="091A3B4B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70/27-4-2023:</w:t>
      </w:r>
      <w:r w:rsidRPr="00286545">
        <w:t xml:space="preserve"> </w:t>
      </w:r>
      <w:r w:rsidRPr="00286545">
        <w:tab/>
      </w:r>
      <w:r w:rsidRPr="00286545">
        <w:rPr>
          <w:iCs/>
        </w:rPr>
        <w:t>VV SH ČMS Ukládá ÚORVO ve spolupráci s vedoucím ÚORHiM vypracovat informační materiál</w:t>
      </w:r>
      <w:r w:rsidR="00FE26C4">
        <w:rPr>
          <w:iCs/>
        </w:rPr>
        <w:t xml:space="preserve"> (metodický pokyn k symbolům)</w:t>
      </w:r>
      <w:r w:rsidRPr="00286545">
        <w:rPr>
          <w:iCs/>
        </w:rPr>
        <w:t xml:space="preserve"> pro OSH, ve kterém budou seznámeni s touto problematikou a jak ji řešit.</w:t>
      </w:r>
    </w:p>
    <w:p w14:paraId="2BB2FE5C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v řešení</w:t>
      </w:r>
    </w:p>
    <w:p w14:paraId="0CD4CA3E" w14:textId="77777777" w:rsidR="00286545" w:rsidRPr="00286545" w:rsidRDefault="00286545" w:rsidP="00286545">
      <w:pPr>
        <w:jc w:val="both"/>
        <w:textAlignment w:val="baseline"/>
      </w:pPr>
    </w:p>
    <w:p w14:paraId="5A5F768D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>28/22-2.2024:</w:t>
      </w:r>
      <w:r w:rsidRPr="00286545">
        <w:rPr>
          <w:iCs/>
        </w:rPr>
        <w:tab/>
        <w:t>VV SH ČMS ukládá ÚORHS a ÚORM:</w:t>
      </w:r>
    </w:p>
    <w:p w14:paraId="1B53EABF" w14:textId="77777777" w:rsidR="00286545" w:rsidRPr="00286545" w:rsidRDefault="00286545" w:rsidP="00286545">
      <w:pPr>
        <w:numPr>
          <w:ilvl w:val="0"/>
          <w:numId w:val="6"/>
        </w:numPr>
        <w:jc w:val="both"/>
        <w:textAlignment w:val="baseline"/>
        <w:rPr>
          <w:iCs/>
        </w:rPr>
      </w:pPr>
      <w:r w:rsidRPr="00286545">
        <w:rPr>
          <w:iCs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7D616DF6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v řešení do schválení nových Stanov SH ČMS</w:t>
      </w:r>
    </w:p>
    <w:p w14:paraId="1DC468A3" w14:textId="77777777" w:rsidR="00286545" w:rsidRPr="00286545" w:rsidRDefault="00286545" w:rsidP="00286545">
      <w:pPr>
        <w:jc w:val="both"/>
        <w:textAlignment w:val="baseline"/>
      </w:pPr>
    </w:p>
    <w:p w14:paraId="12EEE8D8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>70/27-6-2024</w:t>
      </w:r>
      <w:r w:rsidRPr="00286545">
        <w:rPr>
          <w:iCs/>
        </w:rPr>
        <w:t>:</w:t>
      </w:r>
      <w:r w:rsidRPr="00286545">
        <w:rPr>
          <w:iCs/>
        </w:rPr>
        <w:tab/>
        <w:t>VV SH ČMS</w:t>
      </w:r>
    </w:p>
    <w:p w14:paraId="72675FB6" w14:textId="77777777" w:rsidR="00286545" w:rsidRPr="00286545" w:rsidRDefault="00286545" w:rsidP="00286545">
      <w:pPr>
        <w:numPr>
          <w:ilvl w:val="0"/>
          <w:numId w:val="7"/>
        </w:numPr>
        <w:jc w:val="both"/>
        <w:textAlignment w:val="baseline"/>
        <w:rPr>
          <w:iCs/>
        </w:rPr>
      </w:pPr>
      <w:r w:rsidRPr="00286545">
        <w:rPr>
          <w:iCs/>
        </w:rPr>
        <w:t>ukládá CHH Přibyslav vypracovat ve spolupráci s příslušnými institucemi z oblasti historie odbornou studii k výše uvedenému tématu; termín do 30.06.2025</w:t>
      </w:r>
    </w:p>
    <w:p w14:paraId="02CFC0A2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a) trvá – termín splnění posunut do 31. 7. 2025</w:t>
      </w:r>
    </w:p>
    <w:p w14:paraId="771DAF89" w14:textId="77777777" w:rsidR="00286545" w:rsidRPr="00286545" w:rsidRDefault="00286545" w:rsidP="00286545">
      <w:pPr>
        <w:jc w:val="both"/>
        <w:textAlignment w:val="baseline"/>
      </w:pPr>
    </w:p>
    <w:p w14:paraId="48E40CD0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>6/23-1-2025:</w:t>
      </w:r>
      <w:r w:rsidRPr="00286545">
        <w:rPr>
          <w:iCs/>
        </w:rPr>
        <w:tab/>
        <w:t xml:space="preserve">VV SH ČMS </w:t>
      </w:r>
    </w:p>
    <w:p w14:paraId="6FCC63A6" w14:textId="77777777" w:rsidR="00286545" w:rsidRPr="00286545" w:rsidRDefault="00286545" w:rsidP="00286545">
      <w:pPr>
        <w:numPr>
          <w:ilvl w:val="0"/>
          <w:numId w:val="8"/>
        </w:numPr>
        <w:jc w:val="both"/>
        <w:textAlignment w:val="baseline"/>
        <w:rPr>
          <w:iCs/>
        </w:rPr>
      </w:pPr>
      <w:r w:rsidRPr="00286545">
        <w:rPr>
          <w:iCs/>
        </w:rPr>
        <w:t>bere informace na vědomí;</w:t>
      </w:r>
    </w:p>
    <w:p w14:paraId="0F17BA37" w14:textId="77777777" w:rsidR="00286545" w:rsidRPr="00286545" w:rsidRDefault="00286545" w:rsidP="00286545">
      <w:pPr>
        <w:numPr>
          <w:ilvl w:val="0"/>
          <w:numId w:val="8"/>
        </w:numPr>
        <w:jc w:val="both"/>
        <w:textAlignment w:val="baseline"/>
        <w:rPr>
          <w:iCs/>
        </w:rPr>
      </w:pPr>
      <w:r w:rsidRPr="00286545">
        <w:rPr>
          <w:iCs/>
        </w:rPr>
        <w:t>ukládá členům VV SH ČMS projednat bod 2. (stanovení klíče) do dalšího jednání VV SH ČMS.</w:t>
      </w:r>
    </w:p>
    <w:p w14:paraId="1C4F7A78" w14:textId="77777777" w:rsidR="00286545" w:rsidRPr="00286545" w:rsidRDefault="00286545" w:rsidP="00286545">
      <w:pPr>
        <w:jc w:val="both"/>
        <w:textAlignment w:val="baseline"/>
        <w:rPr>
          <w:iCs/>
        </w:rPr>
      </w:pPr>
    </w:p>
    <w:p w14:paraId="301A00B2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splněno</w:t>
      </w:r>
    </w:p>
    <w:p w14:paraId="709981DB" w14:textId="77777777" w:rsidR="00286545" w:rsidRPr="00286545" w:rsidRDefault="00286545" w:rsidP="00286545">
      <w:pPr>
        <w:jc w:val="both"/>
        <w:textAlignment w:val="baseline"/>
      </w:pPr>
    </w:p>
    <w:p w14:paraId="4C179C8E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t xml:space="preserve">8/23-1-2025: </w:t>
      </w:r>
      <w:r w:rsidRPr="00286545">
        <w:tab/>
        <w:t>VV SH ČMS ukládá J. Orgoníkovi ve spolupráci s J. Žižkou připravit přehled</w:t>
      </w:r>
      <w:r w:rsidRPr="00286545">
        <w:rPr>
          <w:iCs/>
        </w:rPr>
        <w:t xml:space="preserve"> pojistných smluv na pojištění odpovědnosti.</w:t>
      </w:r>
    </w:p>
    <w:p w14:paraId="40DDBFF0" w14:textId="77777777" w:rsidR="00286545" w:rsidRPr="00286545" w:rsidRDefault="00286545" w:rsidP="00286545">
      <w:pPr>
        <w:jc w:val="both"/>
        <w:textAlignment w:val="baseline"/>
      </w:pPr>
    </w:p>
    <w:p w14:paraId="1619378D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trvá</w:t>
      </w:r>
    </w:p>
    <w:p w14:paraId="6074DC23" w14:textId="77777777" w:rsidR="00286545" w:rsidRPr="00286545" w:rsidRDefault="00286545" w:rsidP="00286545">
      <w:pPr>
        <w:jc w:val="both"/>
        <w:textAlignment w:val="baseline"/>
      </w:pPr>
    </w:p>
    <w:p w14:paraId="7E2E023A" w14:textId="77777777" w:rsidR="00286545" w:rsidRPr="00286545" w:rsidRDefault="00286545" w:rsidP="00286545">
      <w:pPr>
        <w:jc w:val="both"/>
        <w:textAlignment w:val="baseline"/>
      </w:pPr>
      <w:r w:rsidRPr="00286545">
        <w:t xml:space="preserve">10/23-1-2025: </w:t>
      </w:r>
      <w:r w:rsidRPr="00286545"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46187144" w14:textId="77777777" w:rsidR="00286545" w:rsidRPr="00286545" w:rsidRDefault="00286545" w:rsidP="00286545">
      <w:pPr>
        <w:jc w:val="both"/>
        <w:textAlignment w:val="baseline"/>
      </w:pPr>
    </w:p>
    <w:p w14:paraId="32BE23D5" w14:textId="77777777" w:rsidR="00286545" w:rsidRPr="00286545" w:rsidRDefault="00286545" w:rsidP="00286545">
      <w:pPr>
        <w:jc w:val="both"/>
        <w:textAlignment w:val="baseline"/>
        <w:rPr>
          <w:iCs/>
        </w:rPr>
      </w:pPr>
      <w:r w:rsidRPr="00286545">
        <w:rPr>
          <w:iCs/>
        </w:rPr>
        <w:t>Plnění: trvá</w:t>
      </w:r>
    </w:p>
    <w:p w14:paraId="71477E14" w14:textId="7B09E65E" w:rsidR="00286545" w:rsidRPr="00286545" w:rsidRDefault="00286545" w:rsidP="00286545">
      <w:pPr>
        <w:jc w:val="both"/>
        <w:textAlignment w:val="baseline"/>
      </w:pPr>
    </w:p>
    <w:p w14:paraId="5EBCAA91" w14:textId="77777777" w:rsidR="00286545" w:rsidRPr="00286545" w:rsidRDefault="00286545" w:rsidP="00286545">
      <w:pPr>
        <w:jc w:val="both"/>
        <w:textAlignment w:val="baseline"/>
        <w:rPr>
          <w:b/>
          <w:iCs/>
        </w:rPr>
      </w:pPr>
      <w:r w:rsidRPr="00286545">
        <w:t>19/27-2-2025:</w:t>
      </w:r>
      <w:r w:rsidRPr="00286545">
        <w:rPr>
          <w:b/>
          <w:iCs/>
        </w:rPr>
        <w:t xml:space="preserve"> </w:t>
      </w:r>
      <w:r w:rsidRPr="00286545">
        <w:rPr>
          <w:b/>
          <w:iCs/>
        </w:rPr>
        <w:tab/>
      </w:r>
      <w:r w:rsidRPr="00286545">
        <w:rPr>
          <w:iCs/>
        </w:rPr>
        <w:t>VV SH ČMS</w:t>
      </w:r>
      <w:r w:rsidRPr="00286545">
        <w:rPr>
          <w:b/>
          <w:iCs/>
        </w:rPr>
        <w:t xml:space="preserve"> </w:t>
      </w:r>
    </w:p>
    <w:p w14:paraId="06E86CB3" w14:textId="0F58CC3D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t xml:space="preserve">schvaluje rámcový program VII. </w:t>
      </w:r>
      <w:r>
        <w:rPr>
          <w:iCs/>
        </w:rPr>
        <w:t>s</w:t>
      </w:r>
      <w:r w:rsidRPr="00286545">
        <w:rPr>
          <w:iCs/>
        </w:rPr>
        <w:t>jezdu SH ČMS (dopoledne společenská a kulturní část, odpoledne jednací část);</w:t>
      </w:r>
    </w:p>
    <w:p w14:paraId="1D9EB159" w14:textId="6C6D4756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lastRenderedPageBreak/>
        <w:t xml:space="preserve">ukládá členům VV SH ČMS projednat ve svých KSH předběžný zájem o ubytování na VII. </w:t>
      </w:r>
      <w:r>
        <w:rPr>
          <w:iCs/>
        </w:rPr>
        <w:t>s</w:t>
      </w:r>
      <w:r w:rsidRPr="00286545">
        <w:rPr>
          <w:iCs/>
        </w:rPr>
        <w:t>jezdu SH ČMS;</w:t>
      </w:r>
    </w:p>
    <w:p w14:paraId="6C065E26" w14:textId="065CF4C6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t xml:space="preserve">schvaluje klíč pro volbu delegátů VII. </w:t>
      </w:r>
      <w:r>
        <w:rPr>
          <w:iCs/>
        </w:rPr>
        <w:t>s</w:t>
      </w:r>
      <w:r w:rsidRPr="00286545">
        <w:rPr>
          <w:iCs/>
        </w:rPr>
        <w:t>jezdu SH ČMS takto: jeden delegát na počet 1 200 členů;</w:t>
      </w:r>
    </w:p>
    <w:p w14:paraId="4B56C832" w14:textId="00E213EA" w:rsidR="00286545" w:rsidRPr="00286545" w:rsidRDefault="00286545" w:rsidP="00286545">
      <w:pPr>
        <w:numPr>
          <w:ilvl w:val="0"/>
          <w:numId w:val="9"/>
        </w:numPr>
        <w:jc w:val="both"/>
        <w:textAlignment w:val="baseline"/>
        <w:rPr>
          <w:iCs/>
        </w:rPr>
      </w:pPr>
      <w:r w:rsidRPr="00286545">
        <w:rPr>
          <w:iCs/>
        </w:rPr>
        <w:t xml:space="preserve">ukládá ÚORVO vypracovat návrh Harmonogramu VII. </w:t>
      </w:r>
      <w:r>
        <w:rPr>
          <w:iCs/>
        </w:rPr>
        <w:t>s</w:t>
      </w:r>
      <w:r w:rsidRPr="00286545">
        <w:rPr>
          <w:iCs/>
        </w:rPr>
        <w:t>jezdu SH ČMS do dalšího jednání VV SH ČMS.</w:t>
      </w:r>
    </w:p>
    <w:p w14:paraId="73DA0A83" w14:textId="7AC379B8" w:rsidR="00F949AF" w:rsidRPr="00E16BBE" w:rsidRDefault="00286545" w:rsidP="00E16BBE">
      <w:pPr>
        <w:jc w:val="both"/>
        <w:textAlignment w:val="baseline"/>
        <w:rPr>
          <w:iCs/>
        </w:rPr>
      </w:pPr>
      <w:r w:rsidRPr="00286545">
        <w:rPr>
          <w:iCs/>
        </w:rPr>
        <w:t>Plnění: trvá</w:t>
      </w:r>
    </w:p>
    <w:p w14:paraId="42A70252" w14:textId="63216059" w:rsidR="00F949AF" w:rsidRDefault="00F949AF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127A3470" w14:textId="77777777" w:rsidR="0022129A" w:rsidRPr="00EC1399" w:rsidRDefault="0022129A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726E82B1" w14:textId="3DFBB5B0" w:rsidR="002672E4" w:rsidRPr="00731C83" w:rsidRDefault="00504E1D" w:rsidP="002672E4">
      <w:pPr>
        <w:pStyle w:val="Odstavecseseznamem"/>
        <w:numPr>
          <w:ilvl w:val="0"/>
          <w:numId w:val="1"/>
        </w:numPr>
        <w:jc w:val="both"/>
        <w:textAlignment w:val="baseline"/>
      </w:pPr>
      <w:r>
        <w:rPr>
          <w:b/>
          <w:bCs/>
          <w:color w:val="0070C0"/>
        </w:rPr>
        <w:t>Kontrola plnění úkolů z jednání</w:t>
      </w:r>
      <w:r w:rsidR="00A16231">
        <w:rPr>
          <w:b/>
          <w:bCs/>
          <w:color w:val="0070C0"/>
        </w:rPr>
        <w:t xml:space="preserve"> Vedení SH ČMS </w:t>
      </w:r>
      <w:r w:rsidR="00FF2E3A">
        <w:rPr>
          <w:b/>
          <w:bCs/>
          <w:color w:val="0070C0"/>
        </w:rPr>
        <w:t>z </w:t>
      </w:r>
      <w:r w:rsidR="00286545">
        <w:rPr>
          <w:b/>
          <w:bCs/>
          <w:color w:val="0070C0"/>
        </w:rPr>
        <w:t>13</w:t>
      </w:r>
      <w:r w:rsidR="00FF2E3A">
        <w:rPr>
          <w:b/>
          <w:bCs/>
          <w:color w:val="0070C0"/>
        </w:rPr>
        <w:t xml:space="preserve">. </w:t>
      </w:r>
      <w:r w:rsidR="00286545">
        <w:rPr>
          <w:b/>
          <w:bCs/>
          <w:color w:val="0070C0"/>
        </w:rPr>
        <w:t>2</w:t>
      </w:r>
      <w:r w:rsidR="00FF2E3A">
        <w:rPr>
          <w:b/>
          <w:bCs/>
          <w:color w:val="0070C0"/>
        </w:rPr>
        <w:t>. 202</w:t>
      </w:r>
      <w:r w:rsidR="00286545">
        <w:rPr>
          <w:b/>
          <w:bCs/>
          <w:color w:val="0070C0"/>
        </w:rPr>
        <w:t>5</w:t>
      </w:r>
    </w:p>
    <w:p w14:paraId="1B338DE0" w14:textId="7AF190D4" w:rsidR="00731C83" w:rsidRPr="00E33291" w:rsidRDefault="00731C83" w:rsidP="00731C83">
      <w:pPr>
        <w:jc w:val="both"/>
        <w:textAlignment w:val="baseline"/>
        <w:rPr>
          <w:color w:val="FF0000"/>
        </w:rPr>
      </w:pPr>
    </w:p>
    <w:p w14:paraId="112AE501" w14:textId="77777777" w:rsidR="00E0490B" w:rsidRPr="000169C4" w:rsidRDefault="00E0490B" w:rsidP="00E0490B">
      <w:pPr>
        <w:jc w:val="both"/>
        <w:textAlignment w:val="baseline"/>
        <w:rPr>
          <w:b/>
          <w:bCs/>
        </w:rPr>
      </w:pPr>
      <w:r w:rsidRPr="000169C4">
        <w:rPr>
          <w:b/>
          <w:bCs/>
        </w:rPr>
        <w:t xml:space="preserve">Aktualizace CRM systému Evidence SDH v 2.0 </w:t>
      </w:r>
    </w:p>
    <w:p w14:paraId="0A06395C" w14:textId="77777777" w:rsidR="00E0490B" w:rsidRPr="00E0490B" w:rsidRDefault="00E0490B" w:rsidP="00E0490B">
      <w:pPr>
        <w:jc w:val="both"/>
        <w:textAlignment w:val="baseline"/>
      </w:pPr>
      <w:r w:rsidRPr="00E0490B">
        <w:t xml:space="preserve">Vedení postoupilo návrh k odbornému vyjádření dalším 1–3 subjektům z oblasti IT. </w:t>
      </w:r>
    </w:p>
    <w:p w14:paraId="2BD34515" w14:textId="56BEABCF" w:rsidR="00E0490B" w:rsidRPr="00E0490B" w:rsidRDefault="00C26D8E" w:rsidP="00E0490B">
      <w:pPr>
        <w:jc w:val="both"/>
        <w:textAlignment w:val="baseline"/>
      </w:pPr>
      <w:r>
        <w:t>SH ČMS bylo dne 29.01.</w:t>
      </w:r>
      <w:r w:rsidR="00E0490B" w:rsidRPr="00E0490B">
        <w:t xml:space="preserve">2025 doručeno jedno odborné vyjádření od společnosti COM </w:t>
      </w:r>
      <w:proofErr w:type="spellStart"/>
      <w:r w:rsidR="00E0490B" w:rsidRPr="00E0490B">
        <w:t>group</w:t>
      </w:r>
      <w:proofErr w:type="spellEnd"/>
      <w:r w:rsidR="00E0490B" w:rsidRPr="00E0490B">
        <w:t xml:space="preserve"> a.s., které bylo vedením projednáno v konzultaci s J. Orgoníkem. Vyjádření bylo postoupeno ještě k jednání pracovní skupiny pro úpravu centrální evidence. </w:t>
      </w:r>
    </w:p>
    <w:p w14:paraId="20FC7BED" w14:textId="5C00D6B1" w:rsidR="00E0490B" w:rsidRPr="000B767F" w:rsidRDefault="00E0490B" w:rsidP="00FC1B94">
      <w:pPr>
        <w:jc w:val="both"/>
        <w:textAlignment w:val="baseline"/>
        <w:rPr>
          <w:i/>
          <w:iCs/>
          <w:color w:val="0070C0"/>
        </w:rPr>
      </w:pPr>
      <w:r w:rsidRPr="000B767F">
        <w:rPr>
          <w:i/>
          <w:iCs/>
          <w:color w:val="0070C0"/>
        </w:rPr>
        <w:t>Žádný další oponentský posudek doručen nebyl. Ve</w:t>
      </w:r>
      <w:r w:rsidR="00C26D8E" w:rsidRPr="000B767F">
        <w:rPr>
          <w:i/>
          <w:iCs/>
          <w:color w:val="0070C0"/>
        </w:rPr>
        <w:t>dení pověřuje starostku podpisem smlouvy.</w:t>
      </w:r>
    </w:p>
    <w:p w14:paraId="1E9F268F" w14:textId="77777777" w:rsidR="00FE26C4" w:rsidRDefault="00FE26C4" w:rsidP="00FC1B94">
      <w:pPr>
        <w:jc w:val="both"/>
        <w:textAlignment w:val="baseline"/>
        <w:rPr>
          <w:b/>
          <w:bCs/>
        </w:rPr>
      </w:pPr>
    </w:p>
    <w:p w14:paraId="739C9943" w14:textId="563900B2" w:rsidR="00E0490B" w:rsidRDefault="00E0490B" w:rsidP="00E0490B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Žádost o odkoupení pozemku u hotelu Přibyslav</w:t>
      </w:r>
      <w:r>
        <w:br/>
        <w:t xml:space="preserve">J. Bidmon tlumočil na předchozím jednání vedení žádost o odkoupení pozemku pod hotelem Přibyslav za cenu obvyklou (pozn: Žádost manželů Augustinových). </w:t>
      </w:r>
      <w:r w:rsidRPr="00E0490B">
        <w:t>Vedení SH ČMS s prodejem souhlas</w:t>
      </w:r>
      <w:r w:rsidR="00780A45">
        <w:t>ilo</w:t>
      </w:r>
      <w:r w:rsidRPr="00E0490B">
        <w:t xml:space="preserve"> a pověř</w:t>
      </w:r>
      <w:r w:rsidR="00780A45">
        <w:t>ilo</w:t>
      </w:r>
      <w:r w:rsidRPr="00E0490B">
        <w:t xml:space="preserve"> starostku předáním informací žadatelům – příprava podkladů pro odkup na náklady žadatele, rovněž tak návrh kupní smlouvy.</w:t>
      </w:r>
    </w:p>
    <w:p w14:paraId="1459279D" w14:textId="799F1F5E" w:rsidR="00E0490B" w:rsidRPr="00C26D8E" w:rsidRDefault="00E0490B" w:rsidP="00E0490B">
      <w:pPr>
        <w:pStyle w:val="Normlnweb"/>
        <w:spacing w:before="0" w:beforeAutospacing="0" w:after="0" w:afterAutospacing="0"/>
        <w:rPr>
          <w:i/>
          <w:iCs/>
          <w:color w:val="0070C0"/>
        </w:rPr>
      </w:pPr>
      <w:r w:rsidRPr="00C26D8E">
        <w:rPr>
          <w:i/>
          <w:iCs/>
          <w:color w:val="0070C0"/>
        </w:rPr>
        <w:t>Splněno. Starostka předala informace žadatelům.</w:t>
      </w:r>
    </w:p>
    <w:p w14:paraId="2E862F1C" w14:textId="4D03F267" w:rsidR="00FE26C4" w:rsidRPr="00C26D8E" w:rsidRDefault="00FE26C4" w:rsidP="00FC1B94">
      <w:pPr>
        <w:jc w:val="both"/>
        <w:textAlignment w:val="baseline"/>
        <w:rPr>
          <w:i/>
          <w:iCs/>
          <w:color w:val="0070C0"/>
        </w:rPr>
      </w:pPr>
    </w:p>
    <w:p w14:paraId="1A72B2EF" w14:textId="77777777" w:rsidR="00C61F94" w:rsidRPr="00BC1B4E" w:rsidRDefault="00C61F94" w:rsidP="00C61F94">
      <w:pPr>
        <w:jc w:val="both"/>
        <w:textAlignment w:val="baseline"/>
        <w:rPr>
          <w:b/>
          <w:bCs/>
        </w:rPr>
      </w:pPr>
      <w:r w:rsidRPr="00BC1B4E">
        <w:rPr>
          <w:b/>
          <w:bCs/>
        </w:rPr>
        <w:t>Přetlakové ventily</w:t>
      </w:r>
      <w:r>
        <w:rPr>
          <w:b/>
          <w:bCs/>
        </w:rPr>
        <w:t xml:space="preserve"> – certifikace</w:t>
      </w:r>
    </w:p>
    <w:p w14:paraId="70F5B88D" w14:textId="5ECA77C7" w:rsidR="00C61F94" w:rsidRDefault="00C61F94" w:rsidP="00C61F94">
      <w:pPr>
        <w:jc w:val="both"/>
        <w:textAlignment w:val="baseline"/>
      </w:pPr>
      <w:r>
        <w:t xml:space="preserve">Z jednání ÚORM vzešel požadavek k řešení certifikace přetlakových ventilů pro sportovní soutěže mladých hasičů. Je potřeba zahájit v této souvislosti jednání s THT Polička. </w:t>
      </w:r>
      <w:r w:rsidRPr="00C61F94">
        <w:t>Vedení pověřilo náměstka J. Bidmona jednáním s THT Polička.</w:t>
      </w:r>
    </w:p>
    <w:p w14:paraId="2D0E32FE" w14:textId="0ED0CD6B" w:rsidR="00C26D8E" w:rsidRDefault="00C61F94" w:rsidP="00C61F94">
      <w:pPr>
        <w:jc w:val="both"/>
        <w:textAlignment w:val="baseline"/>
        <w:rPr>
          <w:i/>
          <w:iCs/>
          <w:color w:val="0070C0"/>
        </w:rPr>
      </w:pPr>
      <w:r w:rsidRPr="00C61F94">
        <w:rPr>
          <w:i/>
          <w:iCs/>
          <w:color w:val="0070C0"/>
        </w:rPr>
        <w:t xml:space="preserve">Náměstek J. Bidmon informoval, že </w:t>
      </w:r>
      <w:r w:rsidRPr="00C26D8E">
        <w:rPr>
          <w:b/>
          <w:i/>
          <w:iCs/>
          <w:color w:val="0070C0"/>
        </w:rPr>
        <w:t>certifikace přetlakových ventilů</w:t>
      </w:r>
      <w:r w:rsidRPr="00C61F94">
        <w:rPr>
          <w:i/>
          <w:iCs/>
          <w:color w:val="0070C0"/>
        </w:rPr>
        <w:t xml:space="preserve"> u </w:t>
      </w:r>
      <w:r w:rsidRPr="00C26D8E">
        <w:rPr>
          <w:b/>
          <w:i/>
          <w:iCs/>
          <w:color w:val="0070C0"/>
        </w:rPr>
        <w:t>THT Polička</w:t>
      </w:r>
      <w:r w:rsidRPr="00C61F94">
        <w:rPr>
          <w:i/>
          <w:iCs/>
          <w:color w:val="0070C0"/>
        </w:rPr>
        <w:t xml:space="preserve"> byla </w:t>
      </w:r>
      <w:r w:rsidR="00847E76">
        <w:rPr>
          <w:i/>
          <w:iCs/>
          <w:color w:val="0070C0"/>
        </w:rPr>
        <w:t>domluvena</w:t>
      </w:r>
      <w:r w:rsidRPr="00C61F94">
        <w:rPr>
          <w:i/>
          <w:iCs/>
          <w:color w:val="0070C0"/>
        </w:rPr>
        <w:t>. Společnost THT Polička</w:t>
      </w:r>
      <w:r w:rsidR="00847E76">
        <w:rPr>
          <w:i/>
          <w:iCs/>
          <w:color w:val="0070C0"/>
        </w:rPr>
        <w:t xml:space="preserve"> </w:t>
      </w:r>
      <w:r w:rsidR="00C26D8E">
        <w:rPr>
          <w:i/>
          <w:iCs/>
          <w:color w:val="0070C0"/>
        </w:rPr>
        <w:t>provádí certifikaci jak pro PS, tak</w:t>
      </w:r>
      <w:r w:rsidR="00780A45">
        <w:rPr>
          <w:i/>
          <w:iCs/>
          <w:color w:val="0070C0"/>
        </w:rPr>
        <w:t xml:space="preserve"> pro</w:t>
      </w:r>
      <w:r w:rsidR="00C26D8E">
        <w:rPr>
          <w:i/>
          <w:iCs/>
          <w:color w:val="0070C0"/>
        </w:rPr>
        <w:t xml:space="preserve"> mládežnické soutěže. Pokud přetlakový ventil neobsahuje evidenční číslo, lze jej vyrazit, provést nastavení a plombu, na základě toho</w:t>
      </w:r>
      <w:r w:rsidRPr="00C61F94">
        <w:rPr>
          <w:i/>
          <w:iCs/>
          <w:color w:val="0070C0"/>
        </w:rPr>
        <w:t xml:space="preserve"> vyd</w:t>
      </w:r>
      <w:r w:rsidR="00847E76">
        <w:rPr>
          <w:i/>
          <w:iCs/>
          <w:color w:val="0070C0"/>
        </w:rPr>
        <w:t>ají</w:t>
      </w:r>
      <w:r w:rsidR="00D536F7">
        <w:rPr>
          <w:i/>
          <w:iCs/>
          <w:color w:val="0070C0"/>
        </w:rPr>
        <w:t xml:space="preserve"> příslušný kalibrační list</w:t>
      </w:r>
      <w:r w:rsidRPr="00C61F94">
        <w:rPr>
          <w:i/>
          <w:iCs/>
          <w:color w:val="0070C0"/>
        </w:rPr>
        <w:t xml:space="preserve">. </w:t>
      </w:r>
    </w:p>
    <w:p w14:paraId="6A010AB8" w14:textId="2EEF4A9D" w:rsidR="00C61F94" w:rsidRPr="00C26D8E" w:rsidRDefault="00C61F94" w:rsidP="00C61F94">
      <w:pPr>
        <w:jc w:val="both"/>
        <w:textAlignment w:val="baseline"/>
        <w:rPr>
          <w:b/>
          <w:i/>
          <w:iCs/>
          <w:color w:val="0070C0"/>
        </w:rPr>
      </w:pPr>
      <w:r w:rsidRPr="00C26D8E">
        <w:rPr>
          <w:b/>
          <w:i/>
          <w:iCs/>
          <w:color w:val="0070C0"/>
        </w:rPr>
        <w:t>Kontakt na odpovědnou osobu: p. Jaroslav Lorenc (tel. 606 434 570, e-mail: service@tht.cz)</w:t>
      </w:r>
    </w:p>
    <w:p w14:paraId="541E1100" w14:textId="38217517" w:rsidR="00F20481" w:rsidRDefault="00F20481" w:rsidP="00DC1DAF">
      <w:pPr>
        <w:jc w:val="both"/>
        <w:textAlignment w:val="baseline"/>
        <w:rPr>
          <w:iCs/>
        </w:rPr>
      </w:pPr>
    </w:p>
    <w:p w14:paraId="2A5824F3" w14:textId="77777777" w:rsidR="00847E76" w:rsidRDefault="00504E1D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</w:t>
      </w:r>
      <w:r w:rsidR="00F526D5">
        <w:rPr>
          <w:b/>
          <w:bCs/>
          <w:color w:val="0070C0"/>
        </w:rPr>
        <w:t>VV SH ČMS</w:t>
      </w:r>
      <w:r w:rsidR="00270210">
        <w:rPr>
          <w:b/>
          <w:bCs/>
          <w:color w:val="0070C0"/>
        </w:rPr>
        <w:t xml:space="preserve"> 2</w:t>
      </w:r>
      <w:r w:rsidR="00FC69BC">
        <w:rPr>
          <w:b/>
          <w:bCs/>
          <w:color w:val="0070C0"/>
        </w:rPr>
        <w:t>7</w:t>
      </w:r>
      <w:r w:rsidR="00270210">
        <w:rPr>
          <w:b/>
          <w:bCs/>
          <w:color w:val="0070C0"/>
        </w:rPr>
        <w:t xml:space="preserve">. </w:t>
      </w:r>
      <w:r w:rsidR="005924F9">
        <w:rPr>
          <w:b/>
          <w:bCs/>
          <w:color w:val="0070C0"/>
        </w:rPr>
        <w:t>3</w:t>
      </w:r>
      <w:r w:rsidR="00270210">
        <w:rPr>
          <w:b/>
          <w:bCs/>
          <w:color w:val="0070C0"/>
        </w:rPr>
        <w:t>. 2025</w:t>
      </w:r>
    </w:p>
    <w:p w14:paraId="1476CFF8" w14:textId="77777777" w:rsidR="00847E76" w:rsidRDefault="00847E76" w:rsidP="00847E7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56415980" w14:textId="14C6F878" w:rsidR="00847E76" w:rsidRPr="00847E76" w:rsidRDefault="00847E76" w:rsidP="00731C83">
      <w:pPr>
        <w:jc w:val="both"/>
        <w:textAlignment w:val="baseline"/>
        <w:rPr>
          <w:b/>
          <w:bCs/>
          <w:color w:val="0070C0"/>
        </w:rPr>
      </w:pPr>
      <w:r>
        <w:t xml:space="preserve">Starostka předložila návrh pozvánky na jednání VV SH ČMS, které se uskuteční 27. března v Přibyslavi. Doplněn byl harmonogram obsahující časovou osu sjezdu. </w:t>
      </w:r>
    </w:p>
    <w:p w14:paraId="0029EEBD" w14:textId="17D84B2F" w:rsidR="00270210" w:rsidRDefault="00ED40BC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Vedení schválilo úpravu pozvánky.</w:t>
      </w:r>
    </w:p>
    <w:p w14:paraId="22D1849D" w14:textId="77777777" w:rsidR="00C708C0" w:rsidRDefault="00C708C0" w:rsidP="00270210">
      <w:pPr>
        <w:jc w:val="both"/>
        <w:textAlignment w:val="baseline"/>
      </w:pPr>
    </w:p>
    <w:p w14:paraId="6550A778" w14:textId="4DDFD564" w:rsidR="00270210" w:rsidRDefault="005924F9" w:rsidP="00270210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SS OSH </w:t>
      </w:r>
      <w:r w:rsidR="007767B4">
        <w:rPr>
          <w:b/>
          <w:bCs/>
          <w:color w:val="0070C0"/>
        </w:rPr>
        <w:t>12. 4. 2025</w:t>
      </w:r>
    </w:p>
    <w:p w14:paraId="5ED9FF43" w14:textId="77777777" w:rsidR="00CF6B52" w:rsidRDefault="00CF6B52" w:rsidP="00CF6B52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6990D4A6" w14:textId="183FD567" w:rsidR="007767B4" w:rsidRDefault="007767B4" w:rsidP="00270210">
      <w:pPr>
        <w:jc w:val="both"/>
        <w:textAlignment w:val="baseline"/>
      </w:pPr>
      <w:r>
        <w:t>Pozvánka schválena</w:t>
      </w:r>
      <w:r w:rsidR="00C26D8E">
        <w:t xml:space="preserve"> </w:t>
      </w:r>
      <w:r w:rsidR="00AD2EE5">
        <w:t xml:space="preserve">VV SH ČMS. </w:t>
      </w:r>
      <w:r w:rsidR="00C26D8E">
        <w:t xml:space="preserve">Přípravou usnesení byla pověřena Dana Vilímková. </w:t>
      </w:r>
    </w:p>
    <w:p w14:paraId="63EA8AA3" w14:textId="2E063714" w:rsidR="0072203E" w:rsidRDefault="0072203E" w:rsidP="00270210">
      <w:pPr>
        <w:jc w:val="both"/>
        <w:textAlignment w:val="baseline"/>
      </w:pPr>
      <w:r>
        <w:t xml:space="preserve">Starostka informovala vedení, že právní zástupce SH ČMS Ivo Žídek ověří, zda je v případě schválení novelizovaných stanov vhodný notářský zápis nebo postačí vložení novelizovaných stanov do Sbírky listin. </w:t>
      </w:r>
    </w:p>
    <w:p w14:paraId="6E1A725E" w14:textId="753A7B0F" w:rsidR="000A1E3F" w:rsidRDefault="00AD2EE5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</w:t>
      </w:r>
      <w:r w:rsidR="00C26D8E">
        <w:rPr>
          <w:i/>
          <w:iCs/>
          <w:color w:val="0070C0"/>
        </w:rPr>
        <w:t>edení vzalo informace na vědomí.</w:t>
      </w:r>
    </w:p>
    <w:p w14:paraId="5F8FEE80" w14:textId="2FBD8EAD" w:rsidR="0022129A" w:rsidRDefault="0022129A" w:rsidP="00731C83">
      <w:pPr>
        <w:jc w:val="both"/>
        <w:textAlignment w:val="baseline"/>
        <w:rPr>
          <w:i/>
          <w:iCs/>
          <w:color w:val="0070C0"/>
        </w:rPr>
      </w:pPr>
    </w:p>
    <w:p w14:paraId="16174516" w14:textId="15C2265A" w:rsidR="0022129A" w:rsidRDefault="0022129A" w:rsidP="00731C83">
      <w:pPr>
        <w:jc w:val="both"/>
        <w:textAlignment w:val="baseline"/>
        <w:rPr>
          <w:i/>
          <w:iCs/>
          <w:color w:val="0070C0"/>
        </w:rPr>
      </w:pPr>
    </w:p>
    <w:p w14:paraId="5445F780" w14:textId="77777777" w:rsidR="0022129A" w:rsidRDefault="0022129A" w:rsidP="00731C83">
      <w:pPr>
        <w:jc w:val="both"/>
        <w:textAlignment w:val="baseline"/>
        <w:rPr>
          <w:i/>
          <w:iCs/>
          <w:color w:val="0070C0"/>
        </w:rPr>
      </w:pPr>
    </w:p>
    <w:p w14:paraId="57D6C978" w14:textId="77777777" w:rsidR="00C26D8E" w:rsidRPr="00ED40BC" w:rsidRDefault="00C26D8E" w:rsidP="00731C83">
      <w:pPr>
        <w:jc w:val="both"/>
        <w:textAlignment w:val="baseline"/>
        <w:rPr>
          <w:i/>
          <w:iCs/>
          <w:color w:val="0070C0"/>
        </w:rPr>
      </w:pPr>
    </w:p>
    <w:p w14:paraId="16AAED9E" w14:textId="51351572" w:rsidR="00AD2EE5" w:rsidRPr="00C26D8E" w:rsidRDefault="005924F9" w:rsidP="00730EF7">
      <w:pPr>
        <w:pStyle w:val="Odstavecseseznamem"/>
        <w:numPr>
          <w:ilvl w:val="0"/>
          <w:numId w:val="1"/>
        </w:numPr>
        <w:jc w:val="both"/>
        <w:textAlignment w:val="baseline"/>
        <w:rPr>
          <w:color w:val="0070C0"/>
        </w:rPr>
      </w:pPr>
      <w:r w:rsidRPr="00C26D8E">
        <w:rPr>
          <w:b/>
          <w:bCs/>
          <w:color w:val="0070C0"/>
        </w:rPr>
        <w:lastRenderedPageBreak/>
        <w:t xml:space="preserve">Vyhodnocení grantů MV, projektu MŠMT a dotací NSA za rok 2024 </w:t>
      </w:r>
    </w:p>
    <w:p w14:paraId="7C8496C5" w14:textId="77777777" w:rsidR="00C26D8E" w:rsidRPr="00C26D8E" w:rsidRDefault="00C26D8E" w:rsidP="00C26D8E">
      <w:pPr>
        <w:pStyle w:val="Odstavecseseznamem"/>
        <w:jc w:val="both"/>
        <w:textAlignment w:val="baseline"/>
        <w:rPr>
          <w:color w:val="0070C0"/>
        </w:rPr>
      </w:pPr>
    </w:p>
    <w:p w14:paraId="7EF28778" w14:textId="77777777" w:rsidR="004644D4" w:rsidRDefault="004644D4" w:rsidP="004644D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AD540C">
        <w:rPr>
          <w:rFonts w:ascii="Times New Roman" w:hAnsi="Times New Roman"/>
          <w:b/>
          <w:bCs/>
          <w:sz w:val="24"/>
          <w:szCs w:val="24"/>
        </w:rPr>
        <w:t>NSA</w:t>
      </w:r>
    </w:p>
    <w:p w14:paraId="394412EF" w14:textId="64FA606C" w:rsidR="004644D4" w:rsidRDefault="004644D4" w:rsidP="004644D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Nejpodstatnější č</w:t>
      </w:r>
      <w:r w:rsidRPr="00BB38D4">
        <w:rPr>
          <w:rFonts w:ascii="Times New Roman" w:hAnsi="Times New Roman"/>
          <w:sz w:val="24"/>
          <w:szCs w:val="24"/>
        </w:rPr>
        <w:t>ást dotace</w:t>
      </w:r>
      <w:r w:rsidR="00C26D8E">
        <w:rPr>
          <w:rFonts w:ascii="Times New Roman" w:hAnsi="Times New Roman"/>
          <w:sz w:val="24"/>
          <w:szCs w:val="24"/>
        </w:rPr>
        <w:t xml:space="preserve"> (6</w:t>
      </w:r>
      <w:r>
        <w:rPr>
          <w:rFonts w:ascii="Times New Roman" w:hAnsi="Times New Roman"/>
          <w:sz w:val="24"/>
          <w:szCs w:val="24"/>
        </w:rPr>
        <w:t>8%)</w:t>
      </w:r>
      <w:r w:rsidRPr="00BB38D4">
        <w:rPr>
          <w:rFonts w:ascii="Times New Roman" w:hAnsi="Times New Roman"/>
          <w:sz w:val="24"/>
          <w:szCs w:val="24"/>
        </w:rPr>
        <w:t xml:space="preserve"> byla čerpána prostřednictvím pobočných spolků </w:t>
      </w:r>
      <w:r>
        <w:rPr>
          <w:rFonts w:ascii="Times New Roman" w:hAnsi="Times New Roman"/>
          <w:sz w:val="24"/>
          <w:szCs w:val="24"/>
        </w:rPr>
        <w:t>(</w:t>
      </w:r>
      <w:r w:rsidRPr="00BB38D4">
        <w:rPr>
          <w:rFonts w:ascii="Times New Roman" w:hAnsi="Times New Roman"/>
          <w:sz w:val="24"/>
          <w:szCs w:val="24"/>
        </w:rPr>
        <w:t xml:space="preserve">SDH, OSH, KSH – konečných příjemců) na zabezpečení postupových a jiných </w:t>
      </w:r>
      <w:r>
        <w:rPr>
          <w:rFonts w:ascii="Times New Roman" w:hAnsi="Times New Roman"/>
          <w:sz w:val="24"/>
          <w:szCs w:val="24"/>
        </w:rPr>
        <w:t xml:space="preserve">oficiálních </w:t>
      </w:r>
      <w:r w:rsidRPr="00BB38D4">
        <w:rPr>
          <w:rFonts w:ascii="Times New Roman" w:hAnsi="Times New Roman"/>
          <w:sz w:val="24"/>
          <w:szCs w:val="24"/>
        </w:rPr>
        <w:t>soutěží</w:t>
      </w:r>
      <w:r>
        <w:rPr>
          <w:rFonts w:ascii="Times New Roman" w:hAnsi="Times New Roman"/>
          <w:sz w:val="24"/>
          <w:szCs w:val="24"/>
        </w:rPr>
        <w:t xml:space="preserve"> SH ČMS</w:t>
      </w:r>
      <w:r w:rsidRPr="00BB38D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hasičském sportu </w:t>
      </w:r>
      <w:r w:rsidR="00C26D8E">
        <w:rPr>
          <w:rFonts w:ascii="Times New Roman" w:hAnsi="Times New Roman"/>
          <w:sz w:val="24"/>
          <w:szCs w:val="24"/>
        </w:rPr>
        <w:t xml:space="preserve">(sportovní odvětví požární sport a klasické disciplíny CTIF) </w:t>
      </w:r>
      <w:r w:rsidRPr="00BB38D4">
        <w:rPr>
          <w:rFonts w:ascii="Times New Roman" w:hAnsi="Times New Roman"/>
          <w:sz w:val="24"/>
          <w:szCs w:val="24"/>
        </w:rPr>
        <w:t xml:space="preserve">mužů a žen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BB38D4">
        <w:rPr>
          <w:rFonts w:ascii="Times New Roman" w:hAnsi="Times New Roman"/>
          <w:sz w:val="24"/>
          <w:szCs w:val="24"/>
        </w:rPr>
        <w:t>v kategoriích mládeže do 18 let.</w:t>
      </w:r>
      <w:r>
        <w:rPr>
          <w:rFonts w:ascii="Times New Roman" w:hAnsi="Times New Roman"/>
          <w:sz w:val="24"/>
          <w:szCs w:val="24"/>
        </w:rPr>
        <w:t xml:space="preserve"> Čerpána byla dotac</w:t>
      </w:r>
      <w:r w:rsidR="00C26D8E">
        <w:rPr>
          <w:rFonts w:ascii="Times New Roman" w:hAnsi="Times New Roman"/>
          <w:sz w:val="24"/>
          <w:szCs w:val="24"/>
        </w:rPr>
        <w:t>e v programu „Sportovní svazy“ včetně podkategorií</w:t>
      </w:r>
      <w:r>
        <w:rPr>
          <w:rFonts w:ascii="Times New Roman" w:hAnsi="Times New Roman"/>
          <w:sz w:val="24"/>
          <w:szCs w:val="24"/>
        </w:rPr>
        <w:t xml:space="preserve"> talentovaná mládež</w:t>
      </w:r>
      <w:r w:rsidR="00C26D8E">
        <w:rPr>
          <w:rFonts w:ascii="Times New Roman" w:hAnsi="Times New Roman"/>
          <w:sz w:val="24"/>
          <w:szCs w:val="24"/>
        </w:rPr>
        <w:t xml:space="preserve"> a reprezentace. </w:t>
      </w:r>
      <w:r w:rsidR="00F23A58">
        <w:rPr>
          <w:rFonts w:ascii="Times New Roman" w:hAnsi="Times New Roman"/>
          <w:sz w:val="24"/>
          <w:szCs w:val="24"/>
        </w:rPr>
        <w:t>Přidělaná dotace byla řádně a v termínu vyúčtována v plné výši.</w:t>
      </w:r>
    </w:p>
    <w:p w14:paraId="318F5FB0" w14:textId="7451EEC4" w:rsidR="00AD2EE5" w:rsidRDefault="00AD2EE5" w:rsidP="00AD2EE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456BE33" w14:textId="77777777" w:rsidR="00AD2EE5" w:rsidRDefault="00AD2EE5" w:rsidP="00AD2EE5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AD540C">
        <w:rPr>
          <w:rFonts w:ascii="Times New Roman" w:hAnsi="Times New Roman"/>
          <w:b/>
          <w:bCs/>
          <w:sz w:val="24"/>
          <w:szCs w:val="24"/>
        </w:rPr>
        <w:t>MŠMT</w:t>
      </w:r>
    </w:p>
    <w:p w14:paraId="1F2AE1F9" w14:textId="00906035" w:rsidR="004644D4" w:rsidRDefault="004644D4" w:rsidP="004644D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D2EE5" w:rsidRPr="00AD540C">
        <w:rPr>
          <w:rFonts w:ascii="Times New Roman" w:hAnsi="Times New Roman"/>
          <w:sz w:val="24"/>
          <w:szCs w:val="24"/>
        </w:rPr>
        <w:t>otace</w:t>
      </w:r>
      <w:r w:rsidR="00F23A58">
        <w:rPr>
          <w:rFonts w:ascii="Times New Roman" w:hAnsi="Times New Roman"/>
          <w:sz w:val="24"/>
          <w:szCs w:val="24"/>
        </w:rPr>
        <w:t xml:space="preserve"> v oblasti účelového určení - osobní náklady lze čerpat v rámci hlavního spolku. </w:t>
      </w:r>
      <w:r w:rsidR="00AA402A">
        <w:rPr>
          <w:rFonts w:ascii="Times New Roman" w:hAnsi="Times New Roman"/>
          <w:sz w:val="24"/>
          <w:szCs w:val="24"/>
        </w:rPr>
        <w:t>Pobočné spolky</w:t>
      </w:r>
      <w:r>
        <w:rPr>
          <w:rFonts w:ascii="Times New Roman" w:hAnsi="Times New Roman"/>
          <w:sz w:val="24"/>
          <w:szCs w:val="24"/>
        </w:rPr>
        <w:t xml:space="preserve"> byly</w:t>
      </w:r>
      <w:r w:rsidR="00AA402A">
        <w:rPr>
          <w:rFonts w:ascii="Times New Roman" w:hAnsi="Times New Roman"/>
          <w:sz w:val="24"/>
          <w:szCs w:val="24"/>
        </w:rPr>
        <w:t xml:space="preserve"> dotačně</w:t>
      </w:r>
      <w:r>
        <w:rPr>
          <w:rFonts w:ascii="Times New Roman" w:hAnsi="Times New Roman"/>
          <w:sz w:val="24"/>
          <w:szCs w:val="24"/>
        </w:rPr>
        <w:t xml:space="preserve"> podpořeny</w:t>
      </w:r>
      <w:r w:rsidR="00AA402A">
        <w:rPr>
          <w:rFonts w:ascii="Times New Roman" w:hAnsi="Times New Roman"/>
          <w:sz w:val="24"/>
          <w:szCs w:val="24"/>
        </w:rPr>
        <w:t xml:space="preserve"> v oblastech</w:t>
      </w:r>
      <w:r>
        <w:rPr>
          <w:rFonts w:ascii="Times New Roman" w:hAnsi="Times New Roman"/>
          <w:sz w:val="24"/>
          <w:szCs w:val="24"/>
        </w:rPr>
        <w:t xml:space="preserve"> </w:t>
      </w:r>
      <w:r w:rsidR="00AA402A">
        <w:rPr>
          <w:rFonts w:ascii="Times New Roman" w:hAnsi="Times New Roman"/>
          <w:sz w:val="24"/>
          <w:szCs w:val="24"/>
        </w:rPr>
        <w:t xml:space="preserve">provozní náklady OSH a KSH, </w:t>
      </w:r>
      <w:r>
        <w:rPr>
          <w:rFonts w:ascii="Times New Roman" w:hAnsi="Times New Roman"/>
          <w:sz w:val="24"/>
          <w:szCs w:val="24"/>
        </w:rPr>
        <w:t>specifické aktivity jako rescue campy nebo enviromentální aktivity</w:t>
      </w:r>
      <w:r w:rsidR="00AA402A">
        <w:rPr>
          <w:rFonts w:ascii="Times New Roman" w:hAnsi="Times New Roman"/>
          <w:sz w:val="24"/>
          <w:szCs w:val="24"/>
        </w:rPr>
        <w:t>, vzdělávání vedoucích, MTZ a volnočasové aktivity</w:t>
      </w:r>
      <w:r>
        <w:rPr>
          <w:rFonts w:ascii="Times New Roman" w:hAnsi="Times New Roman"/>
          <w:sz w:val="24"/>
          <w:szCs w:val="24"/>
        </w:rPr>
        <w:t>.</w:t>
      </w:r>
      <w:r w:rsidRPr="004644D4">
        <w:rPr>
          <w:rFonts w:ascii="Times New Roman" w:hAnsi="Times New Roman"/>
          <w:sz w:val="24"/>
          <w:szCs w:val="24"/>
        </w:rPr>
        <w:t xml:space="preserve"> </w:t>
      </w:r>
      <w:r w:rsidR="00AA402A">
        <w:rPr>
          <w:rFonts w:ascii="Times New Roman" w:hAnsi="Times New Roman"/>
          <w:sz w:val="24"/>
          <w:szCs w:val="24"/>
        </w:rPr>
        <w:t>Z celkové částky bylo 78 % dotace poskytnuto pobočným spolkům. Přidělená</w:t>
      </w:r>
      <w:r>
        <w:rPr>
          <w:rFonts w:ascii="Times New Roman" w:hAnsi="Times New Roman"/>
          <w:sz w:val="24"/>
          <w:szCs w:val="24"/>
        </w:rPr>
        <w:t xml:space="preserve"> dotace byl</w:t>
      </w:r>
      <w:r w:rsidR="00AA402A">
        <w:rPr>
          <w:rFonts w:ascii="Times New Roman" w:hAnsi="Times New Roman"/>
          <w:sz w:val="24"/>
          <w:szCs w:val="24"/>
        </w:rPr>
        <w:t>a řádně a v termínu vyúčtována v souladu s účelovým určením.</w:t>
      </w:r>
    </w:p>
    <w:p w14:paraId="6ECB8D81" w14:textId="4B2BC966" w:rsidR="00AD2EE5" w:rsidRDefault="00AD2EE5" w:rsidP="00AD2EE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D21E46A" w14:textId="77777777" w:rsidR="004644D4" w:rsidRDefault="004644D4" w:rsidP="004644D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DA505B">
        <w:rPr>
          <w:rFonts w:ascii="Times New Roman" w:hAnsi="Times New Roman"/>
          <w:b/>
          <w:bCs/>
          <w:sz w:val="24"/>
          <w:szCs w:val="24"/>
        </w:rPr>
        <w:t>MV</w:t>
      </w:r>
    </w:p>
    <w:p w14:paraId="6D53C2A3" w14:textId="57DEF74B" w:rsidR="00AD2EE5" w:rsidRPr="00B249CC" w:rsidRDefault="004644D4" w:rsidP="00AD2EE5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Dotace byla čerpána a vyúčtována v plné výši dle účelového určení: zajištění chodu ÚHŠ, spolupráce při odborné přípravě členů SH ČMS, výchova a vzdělávání dětí a mládeže, preventivně výchovná činnost – CHH, soutěže TFA, MČR ve vyprošťování, stabilní aparát SH ČMS. </w:t>
      </w:r>
    </w:p>
    <w:p w14:paraId="00A749CC" w14:textId="40F373BC" w:rsidR="00AD2EE5" w:rsidRPr="00AD2EE5" w:rsidRDefault="00AD2EE5" w:rsidP="00AD2EE5">
      <w:pPr>
        <w:jc w:val="both"/>
        <w:textAlignment w:val="baseline"/>
        <w:rPr>
          <w:color w:val="0070C0"/>
        </w:rPr>
      </w:pPr>
      <w:r w:rsidRPr="00BB38D4">
        <w:rPr>
          <w:i/>
          <w:iCs/>
          <w:color w:val="0070C0"/>
        </w:rPr>
        <w:t xml:space="preserve">Vedení vzalo </w:t>
      </w:r>
      <w:r>
        <w:rPr>
          <w:i/>
          <w:iCs/>
          <w:color w:val="0070C0"/>
        </w:rPr>
        <w:t>informace na vědomí.</w:t>
      </w:r>
    </w:p>
    <w:p w14:paraId="6878E551" w14:textId="287AF056" w:rsidR="00000084" w:rsidRPr="00733D05" w:rsidRDefault="00000084" w:rsidP="00270210">
      <w:pPr>
        <w:jc w:val="both"/>
        <w:textAlignment w:val="baseline"/>
      </w:pPr>
    </w:p>
    <w:p w14:paraId="1E060964" w14:textId="4A539D8D" w:rsidR="00FC69BC" w:rsidRDefault="005924F9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Plnění rozpočtu SH ČMS za rok 2024 </w:t>
      </w:r>
    </w:p>
    <w:p w14:paraId="414794CE" w14:textId="77777777" w:rsidR="000D722D" w:rsidRDefault="000D722D" w:rsidP="000D722D">
      <w:pPr>
        <w:jc w:val="both"/>
        <w:textAlignment w:val="baseline"/>
        <w:rPr>
          <w:b/>
          <w:bCs/>
          <w:color w:val="0070C0"/>
        </w:rPr>
      </w:pPr>
    </w:p>
    <w:p w14:paraId="4EB5F316" w14:textId="7E7A46DA" w:rsidR="00FC69BC" w:rsidRPr="00B249CC" w:rsidRDefault="00B249CC" w:rsidP="00B249C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vedení se seznámili s plněním rozpočtu SH ČMS 2024. Schválený rozpočet byl dodržen. Předběžný hospodářský výsledek SH ČMS je za rok 2024 kladný</w:t>
      </w:r>
      <w:r w:rsidR="00237748">
        <w:rPr>
          <w:rFonts w:ascii="Times New Roman" w:hAnsi="Times New Roman"/>
          <w:sz w:val="24"/>
          <w:szCs w:val="24"/>
        </w:rPr>
        <w:t xml:space="preserve">. </w:t>
      </w:r>
      <w:r w:rsidR="00780A45">
        <w:rPr>
          <w:rFonts w:ascii="Times New Roman" w:hAnsi="Times New Roman"/>
          <w:sz w:val="24"/>
          <w:szCs w:val="24"/>
        </w:rPr>
        <w:t>Příčinou</w:t>
      </w:r>
      <w:r w:rsidR="00237748">
        <w:rPr>
          <w:rFonts w:ascii="Times New Roman" w:hAnsi="Times New Roman"/>
          <w:sz w:val="24"/>
          <w:szCs w:val="24"/>
        </w:rPr>
        <w:t xml:space="preserve"> kladného hospodářského výsledku jsou převážně úspory v nákladových položkách oproti plánovanému rozpočtu a vyšší výnosy zejména z nájmů nebytových prostor v </w:t>
      </w:r>
      <w:r w:rsidR="00780A45">
        <w:rPr>
          <w:rFonts w:ascii="Times New Roman" w:hAnsi="Times New Roman"/>
          <w:sz w:val="24"/>
          <w:szCs w:val="24"/>
        </w:rPr>
        <w:t>H</w:t>
      </w:r>
      <w:r w:rsidR="00237748">
        <w:rPr>
          <w:rFonts w:ascii="Times New Roman" w:hAnsi="Times New Roman"/>
          <w:sz w:val="24"/>
          <w:szCs w:val="24"/>
        </w:rPr>
        <w:t xml:space="preserve">asičském domě. Kladný hospodářský výsledek ovlivnila i skutečnost stabilní marketingové podpory od partnerů a vyšší počet podpořených dotačních titulů. </w:t>
      </w:r>
      <w:r w:rsidRPr="00B249CC">
        <w:rPr>
          <w:rFonts w:ascii="Times New Roman" w:hAnsi="Times New Roman"/>
          <w:sz w:val="24"/>
          <w:szCs w:val="24"/>
        </w:rPr>
        <w:t>Část</w:t>
      </w:r>
      <w:r w:rsidR="00237748">
        <w:rPr>
          <w:rFonts w:ascii="Times New Roman" w:hAnsi="Times New Roman"/>
          <w:sz w:val="24"/>
          <w:szCs w:val="24"/>
        </w:rPr>
        <w:t xml:space="preserve"> investičních</w:t>
      </w:r>
      <w:r w:rsidRPr="00B249CC">
        <w:rPr>
          <w:rFonts w:ascii="Times New Roman" w:hAnsi="Times New Roman"/>
          <w:sz w:val="24"/>
          <w:szCs w:val="24"/>
        </w:rPr>
        <w:t xml:space="preserve"> výdajů byla přesunuta na následující rok.</w:t>
      </w:r>
    </w:p>
    <w:p w14:paraId="07FC1ED9" w14:textId="5D9ED94C" w:rsidR="00640160" w:rsidRPr="00514451" w:rsidRDefault="00037DA1" w:rsidP="00FC69BC">
      <w:pPr>
        <w:jc w:val="both"/>
        <w:textAlignment w:val="baseline"/>
        <w:rPr>
          <w:i/>
          <w:iCs/>
        </w:rPr>
      </w:pPr>
      <w:r w:rsidRPr="002D5A99">
        <w:rPr>
          <w:i/>
          <w:iCs/>
          <w:color w:val="0070C0"/>
        </w:rPr>
        <w:t>Vedení vzalo informace na vědomí.</w:t>
      </w:r>
    </w:p>
    <w:p w14:paraId="7CA44F33" w14:textId="77777777" w:rsidR="00640160" w:rsidRPr="00FC69BC" w:rsidRDefault="00640160" w:rsidP="00FC69BC">
      <w:pPr>
        <w:jc w:val="both"/>
        <w:textAlignment w:val="baseline"/>
        <w:rPr>
          <w:b/>
          <w:bCs/>
          <w:color w:val="0070C0"/>
        </w:rPr>
      </w:pPr>
    </w:p>
    <w:p w14:paraId="5CEC827D" w14:textId="0E7005F8" w:rsidR="00000084" w:rsidRDefault="005924F9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Investice 2025 </w:t>
      </w:r>
    </w:p>
    <w:p w14:paraId="0C2B357D" w14:textId="4FE5231E" w:rsidR="00B249CC" w:rsidRDefault="00B249CC" w:rsidP="00B249CC">
      <w:pPr>
        <w:jc w:val="both"/>
        <w:textAlignment w:val="baseline"/>
        <w:rPr>
          <w:color w:val="FF000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547"/>
        <w:gridCol w:w="2693"/>
        <w:gridCol w:w="4111"/>
      </w:tblGrid>
      <w:tr w:rsidR="00237748" w14:paraId="378DE5B4" w14:textId="1037F680" w:rsidTr="00237748">
        <w:tc>
          <w:tcPr>
            <w:tcW w:w="2547" w:type="dxa"/>
          </w:tcPr>
          <w:p w14:paraId="24B7E2D4" w14:textId="0F3A3603" w:rsidR="00237748" w:rsidRPr="006B357B" w:rsidRDefault="00780A45" w:rsidP="00B249CC">
            <w:pPr>
              <w:jc w:val="both"/>
              <w:textAlignment w:val="baseline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m</w:t>
            </w:r>
            <w:r w:rsidR="00237748">
              <w:rPr>
                <w:b/>
                <w:bCs/>
              </w:rPr>
              <w:t>ísto investice</w:t>
            </w:r>
          </w:p>
        </w:tc>
        <w:tc>
          <w:tcPr>
            <w:tcW w:w="2693" w:type="dxa"/>
          </w:tcPr>
          <w:p w14:paraId="3D85A5C0" w14:textId="1CFFCAC1" w:rsidR="00237748" w:rsidRPr="006B357B" w:rsidRDefault="00237748" w:rsidP="00B249CC">
            <w:pPr>
              <w:jc w:val="both"/>
              <w:textAlignment w:val="baseline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 w:rsidR="00780A4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ruh </w:t>
            </w:r>
            <w:r w:rsidRPr="006B357B">
              <w:rPr>
                <w:b/>
                <w:bCs/>
              </w:rPr>
              <w:t>investice</w:t>
            </w:r>
          </w:p>
        </w:tc>
        <w:tc>
          <w:tcPr>
            <w:tcW w:w="4111" w:type="dxa"/>
          </w:tcPr>
          <w:p w14:paraId="4DF8469B" w14:textId="7A1BAC4A" w:rsidR="00237748" w:rsidRDefault="00780A45" w:rsidP="00B249CC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37748">
              <w:rPr>
                <w:b/>
                <w:bCs/>
              </w:rPr>
              <w:t>oznámka</w:t>
            </w:r>
          </w:p>
        </w:tc>
      </w:tr>
      <w:tr w:rsidR="00237748" w14:paraId="482F9E3F" w14:textId="48B9900C" w:rsidTr="00237748">
        <w:tc>
          <w:tcPr>
            <w:tcW w:w="2547" w:type="dxa"/>
          </w:tcPr>
          <w:p w14:paraId="59B20C2C" w14:textId="1E7AE6F7" w:rsidR="00237748" w:rsidRPr="00237748" w:rsidRDefault="00237748" w:rsidP="0022129A">
            <w:pPr>
              <w:textAlignment w:val="baseline"/>
            </w:pPr>
            <w:r w:rsidRPr="00237748">
              <w:t>Hasičský dům Praha</w:t>
            </w:r>
          </w:p>
        </w:tc>
        <w:tc>
          <w:tcPr>
            <w:tcW w:w="2693" w:type="dxa"/>
          </w:tcPr>
          <w:p w14:paraId="1E89CF66" w14:textId="575DA0F8" w:rsidR="00237748" w:rsidRPr="00237748" w:rsidRDefault="00237748" w:rsidP="00B249CC">
            <w:pPr>
              <w:jc w:val="both"/>
              <w:textAlignment w:val="baseline"/>
            </w:pPr>
            <w:r>
              <w:t>Oprava balónů</w:t>
            </w:r>
          </w:p>
        </w:tc>
        <w:tc>
          <w:tcPr>
            <w:tcW w:w="4111" w:type="dxa"/>
          </w:tcPr>
          <w:p w14:paraId="11D7F587" w14:textId="20782F3B" w:rsidR="00237748" w:rsidRPr="00237748" w:rsidRDefault="00237748" w:rsidP="00B249CC">
            <w:pPr>
              <w:jc w:val="both"/>
              <w:textAlignment w:val="baseline"/>
            </w:pPr>
            <w:r>
              <w:t>Přesun z roku 2024</w:t>
            </w:r>
          </w:p>
        </w:tc>
      </w:tr>
      <w:tr w:rsidR="00237748" w14:paraId="49D6552B" w14:textId="24F2F55D" w:rsidTr="00237748">
        <w:tc>
          <w:tcPr>
            <w:tcW w:w="2547" w:type="dxa"/>
          </w:tcPr>
          <w:p w14:paraId="65D6ACFA" w14:textId="36BB4D87" w:rsidR="00237748" w:rsidRPr="00237748" w:rsidRDefault="00237748" w:rsidP="0022129A">
            <w:pPr>
              <w:textAlignment w:val="baseline"/>
            </w:pPr>
            <w:r>
              <w:t>Hasičský dům Praha</w:t>
            </w:r>
          </w:p>
        </w:tc>
        <w:tc>
          <w:tcPr>
            <w:tcW w:w="2693" w:type="dxa"/>
          </w:tcPr>
          <w:p w14:paraId="77B6E7B5" w14:textId="2C3613A3" w:rsidR="00237748" w:rsidRPr="00237748" w:rsidRDefault="00237748" w:rsidP="00B249CC">
            <w:pPr>
              <w:jc w:val="both"/>
              <w:textAlignment w:val="baseline"/>
            </w:pPr>
            <w:r>
              <w:t>Klimatizace</w:t>
            </w:r>
          </w:p>
        </w:tc>
        <w:tc>
          <w:tcPr>
            <w:tcW w:w="4111" w:type="dxa"/>
          </w:tcPr>
          <w:p w14:paraId="17BBC8E7" w14:textId="4913D1CC" w:rsidR="00237748" w:rsidRPr="00237748" w:rsidRDefault="00237748" w:rsidP="00B249CC">
            <w:pPr>
              <w:jc w:val="both"/>
              <w:textAlignment w:val="baseline"/>
            </w:pPr>
            <w:r>
              <w:t>Přesun z roku 2024 – Kancelář SH ČMS</w:t>
            </w:r>
          </w:p>
        </w:tc>
      </w:tr>
      <w:tr w:rsidR="00237748" w14:paraId="79A723E0" w14:textId="1A1710C6" w:rsidTr="00237748">
        <w:tc>
          <w:tcPr>
            <w:tcW w:w="2547" w:type="dxa"/>
          </w:tcPr>
          <w:p w14:paraId="3E8E3BF8" w14:textId="36FEABCA" w:rsidR="00237748" w:rsidRPr="00237748" w:rsidRDefault="00237748" w:rsidP="0022129A">
            <w:pPr>
              <w:textAlignment w:val="baseline"/>
            </w:pPr>
            <w:r>
              <w:t>Kancelář SH ČMS</w:t>
            </w:r>
          </w:p>
        </w:tc>
        <w:tc>
          <w:tcPr>
            <w:tcW w:w="2693" w:type="dxa"/>
          </w:tcPr>
          <w:p w14:paraId="719F81C4" w14:textId="23BF3E8B" w:rsidR="00237748" w:rsidRPr="00237748" w:rsidRDefault="00237748" w:rsidP="00B249CC">
            <w:pPr>
              <w:jc w:val="both"/>
              <w:textAlignment w:val="baseline"/>
            </w:pPr>
            <w:r>
              <w:t>Osobní automobil</w:t>
            </w:r>
          </w:p>
        </w:tc>
        <w:tc>
          <w:tcPr>
            <w:tcW w:w="4111" w:type="dxa"/>
          </w:tcPr>
          <w:p w14:paraId="01EB4105" w14:textId="7BA797B6" w:rsidR="00237748" w:rsidRPr="00237748" w:rsidRDefault="00237748" w:rsidP="00B249CC">
            <w:pPr>
              <w:jc w:val="both"/>
              <w:textAlignment w:val="baseline"/>
              <w:rPr>
                <w:sz w:val="20"/>
                <w:szCs w:val="20"/>
              </w:rPr>
            </w:pPr>
            <w:r w:rsidRPr="00237748">
              <w:rPr>
                <w:sz w:val="20"/>
                <w:szCs w:val="20"/>
              </w:rPr>
              <w:t>Nezbytná výměna - vysoká poruchovost, zvyšující se náklady na opravy.  Předložení nabídek</w:t>
            </w:r>
            <w:r>
              <w:rPr>
                <w:sz w:val="20"/>
                <w:szCs w:val="20"/>
              </w:rPr>
              <w:t>.</w:t>
            </w:r>
          </w:p>
        </w:tc>
      </w:tr>
      <w:tr w:rsidR="00237748" w14:paraId="0A8BE3F4" w14:textId="3929FC10" w:rsidTr="00237748">
        <w:tc>
          <w:tcPr>
            <w:tcW w:w="2547" w:type="dxa"/>
          </w:tcPr>
          <w:p w14:paraId="1C183A6B" w14:textId="16B576B3" w:rsidR="00237748" w:rsidRPr="00237748" w:rsidRDefault="00237748" w:rsidP="0022129A">
            <w:pPr>
              <w:textAlignment w:val="baseline"/>
            </w:pPr>
            <w:r>
              <w:t>CHH Přibyslav</w:t>
            </w:r>
          </w:p>
        </w:tc>
        <w:tc>
          <w:tcPr>
            <w:tcW w:w="2693" w:type="dxa"/>
          </w:tcPr>
          <w:p w14:paraId="6885E007" w14:textId="467DB9A3" w:rsidR="00237748" w:rsidRPr="00237748" w:rsidRDefault="00237748" w:rsidP="00237748">
            <w:pPr>
              <w:textAlignment w:val="baseline"/>
            </w:pPr>
            <w:r>
              <w:t>Sociální zařízení u slavnostního sálu</w:t>
            </w:r>
          </w:p>
        </w:tc>
        <w:tc>
          <w:tcPr>
            <w:tcW w:w="4111" w:type="dxa"/>
          </w:tcPr>
          <w:p w14:paraId="1AB7C1D7" w14:textId="641D96D0" w:rsidR="00237748" w:rsidRPr="00237748" w:rsidRDefault="00237748" w:rsidP="00B249CC">
            <w:pPr>
              <w:jc w:val="both"/>
              <w:textAlignment w:val="baseline"/>
            </w:pPr>
            <w:r>
              <w:t xml:space="preserve">Přesun z roku 2024, předložena pouze </w:t>
            </w:r>
            <w:r w:rsidR="008444AE">
              <w:t xml:space="preserve">   </w:t>
            </w:r>
            <w:r>
              <w:t>1 nabídka s nevyhovující cenou</w:t>
            </w:r>
            <w:r w:rsidR="001A0029">
              <w:t>.</w:t>
            </w:r>
          </w:p>
        </w:tc>
      </w:tr>
      <w:tr w:rsidR="00237748" w14:paraId="3336F398" w14:textId="16941F4A" w:rsidTr="00237748">
        <w:tc>
          <w:tcPr>
            <w:tcW w:w="2547" w:type="dxa"/>
          </w:tcPr>
          <w:p w14:paraId="33B4BB44" w14:textId="13CD57E1" w:rsidR="00237748" w:rsidRPr="00237748" w:rsidRDefault="00237748" w:rsidP="0022129A">
            <w:pPr>
              <w:textAlignment w:val="baseline"/>
            </w:pPr>
            <w:r>
              <w:t>CHH Přibyslav</w:t>
            </w:r>
          </w:p>
        </w:tc>
        <w:tc>
          <w:tcPr>
            <w:tcW w:w="2693" w:type="dxa"/>
          </w:tcPr>
          <w:p w14:paraId="3780FF50" w14:textId="6966FC6F" w:rsidR="00237748" w:rsidRPr="00237748" w:rsidRDefault="00237748" w:rsidP="00B249CC">
            <w:pPr>
              <w:jc w:val="both"/>
              <w:textAlignment w:val="baseline"/>
            </w:pPr>
            <w:r>
              <w:t>Archeologický průzkum</w:t>
            </w:r>
          </w:p>
        </w:tc>
        <w:tc>
          <w:tcPr>
            <w:tcW w:w="4111" w:type="dxa"/>
          </w:tcPr>
          <w:p w14:paraId="4B81069D" w14:textId="1A9D865B" w:rsidR="00237748" w:rsidRPr="00237748" w:rsidRDefault="00237748" w:rsidP="00B249CC">
            <w:pPr>
              <w:jc w:val="both"/>
              <w:textAlignment w:val="baseline"/>
            </w:pPr>
            <w:r>
              <w:t>Prostory bývalé vinárny</w:t>
            </w:r>
            <w:r w:rsidR="001A0029">
              <w:t>.</w:t>
            </w:r>
          </w:p>
        </w:tc>
      </w:tr>
      <w:tr w:rsidR="00237748" w14:paraId="5739C31E" w14:textId="2FE79FBC" w:rsidTr="00237748">
        <w:tc>
          <w:tcPr>
            <w:tcW w:w="2547" w:type="dxa"/>
          </w:tcPr>
          <w:p w14:paraId="5E2BD314" w14:textId="69374093" w:rsidR="00237748" w:rsidRPr="00237748" w:rsidRDefault="00237748" w:rsidP="0022129A">
            <w:pPr>
              <w:textAlignment w:val="baseline"/>
            </w:pPr>
            <w:r>
              <w:t>ÚHŠ a TZ Jánské Koupele</w:t>
            </w:r>
          </w:p>
        </w:tc>
        <w:tc>
          <w:tcPr>
            <w:tcW w:w="2693" w:type="dxa"/>
          </w:tcPr>
          <w:p w14:paraId="524D7D55" w14:textId="0F338A97" w:rsidR="00237748" w:rsidRPr="00237748" w:rsidRDefault="001A0029" w:rsidP="00B249CC">
            <w:pPr>
              <w:jc w:val="both"/>
              <w:textAlignment w:val="baseline"/>
            </w:pPr>
            <w:r>
              <w:t>Venkovní sklad</w:t>
            </w:r>
          </w:p>
        </w:tc>
        <w:tc>
          <w:tcPr>
            <w:tcW w:w="4111" w:type="dxa"/>
          </w:tcPr>
          <w:p w14:paraId="63E7BBF2" w14:textId="64B31CE2" w:rsidR="00237748" w:rsidRPr="00237748" w:rsidRDefault="001A0029" w:rsidP="00B249CC">
            <w:pPr>
              <w:jc w:val="both"/>
              <w:textAlignment w:val="baseline"/>
            </w:pPr>
            <w:r>
              <w:t>Zázemí pro kuchyň.</w:t>
            </w:r>
          </w:p>
        </w:tc>
      </w:tr>
      <w:tr w:rsidR="001A0029" w14:paraId="33F2B19A" w14:textId="4C222C26" w:rsidTr="00237748">
        <w:tc>
          <w:tcPr>
            <w:tcW w:w="2547" w:type="dxa"/>
          </w:tcPr>
          <w:p w14:paraId="5DFF3CA0" w14:textId="05CC875B" w:rsidR="001A0029" w:rsidRDefault="001A0029" w:rsidP="0022129A">
            <w:pPr>
              <w:textAlignment w:val="baseline"/>
              <w:rPr>
                <w:color w:val="FF0000"/>
              </w:rPr>
            </w:pPr>
            <w:r>
              <w:t>ÚHŠ a TZ Jánské Koupele</w:t>
            </w:r>
          </w:p>
        </w:tc>
        <w:tc>
          <w:tcPr>
            <w:tcW w:w="2693" w:type="dxa"/>
          </w:tcPr>
          <w:p w14:paraId="23C5B818" w14:textId="1F4121D5" w:rsidR="001A0029" w:rsidRPr="001A0029" w:rsidRDefault="001A0029" w:rsidP="001A0029">
            <w:pPr>
              <w:jc w:val="both"/>
              <w:textAlignment w:val="baseline"/>
            </w:pPr>
            <w:r w:rsidRPr="001A0029">
              <w:t>Úprava trenažérů</w:t>
            </w:r>
          </w:p>
        </w:tc>
        <w:tc>
          <w:tcPr>
            <w:tcW w:w="4111" w:type="dxa"/>
          </w:tcPr>
          <w:p w14:paraId="56048399" w14:textId="70772724" w:rsidR="001A0029" w:rsidRPr="001A0029" w:rsidRDefault="001A0029" w:rsidP="001A0029">
            <w:pPr>
              <w:jc w:val="both"/>
              <w:textAlignment w:val="baseline"/>
            </w:pPr>
            <w:r w:rsidRPr="001A0029">
              <w:t>Cvičný polygon – vnitřní vybavení.</w:t>
            </w:r>
          </w:p>
        </w:tc>
      </w:tr>
    </w:tbl>
    <w:p w14:paraId="75D54689" w14:textId="77777777" w:rsidR="00B249CC" w:rsidRPr="00B249CC" w:rsidRDefault="00B249CC" w:rsidP="00B249CC">
      <w:pPr>
        <w:jc w:val="both"/>
        <w:textAlignment w:val="baseline"/>
        <w:rPr>
          <w:color w:val="FF0000"/>
        </w:rPr>
      </w:pPr>
    </w:p>
    <w:p w14:paraId="233893B8" w14:textId="177B0083" w:rsidR="00CF6B52" w:rsidRPr="006B357B" w:rsidRDefault="001A0029" w:rsidP="000A1E3F">
      <w:pPr>
        <w:jc w:val="both"/>
        <w:textAlignment w:val="baseline"/>
      </w:pPr>
      <w:r>
        <w:rPr>
          <w:i/>
          <w:iCs/>
          <w:color w:val="0070C0"/>
        </w:rPr>
        <w:t>Vedení schvaluje investiční záměry SH ČMS na rok 2025 v souladu se schváleným rozpočtem SH ČMS (položky investiční akce a investice Hasičský dům).</w:t>
      </w:r>
    </w:p>
    <w:p w14:paraId="17FAB85A" w14:textId="77777777" w:rsidR="00CF6B52" w:rsidRPr="001B267E" w:rsidRDefault="00CF6B52" w:rsidP="00CF6B52">
      <w:pPr>
        <w:jc w:val="both"/>
        <w:textAlignment w:val="baseline"/>
      </w:pPr>
    </w:p>
    <w:p w14:paraId="38E16462" w14:textId="05C12644" w:rsidR="009C1372" w:rsidRDefault="005924F9" w:rsidP="0000008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Různé </w:t>
      </w:r>
    </w:p>
    <w:p w14:paraId="4C914740" w14:textId="13C11960" w:rsidR="006B357B" w:rsidRPr="006B357B" w:rsidRDefault="006B357B" w:rsidP="006B357B">
      <w:pPr>
        <w:jc w:val="both"/>
        <w:textAlignment w:val="baseline"/>
        <w:rPr>
          <w:b/>
          <w:bCs/>
        </w:rPr>
      </w:pPr>
      <w:r>
        <w:br/>
      </w:r>
      <w:r w:rsidRPr="006B357B">
        <w:rPr>
          <w:b/>
          <w:bCs/>
        </w:rPr>
        <w:t>Úřad vlády ČR (dotaz)</w:t>
      </w:r>
    </w:p>
    <w:p w14:paraId="7B081B15" w14:textId="407965FB" w:rsidR="006B357B" w:rsidRDefault="001A0029" w:rsidP="006B357B">
      <w:pPr>
        <w:jc w:val="both"/>
        <w:textAlignment w:val="baseline"/>
      </w:pPr>
      <w:r>
        <w:t xml:space="preserve">J. Salivarovi, jako členu RVNNO, </w:t>
      </w:r>
      <w:r w:rsidR="006B357B">
        <w:t>byl</w:t>
      </w:r>
      <w:r>
        <w:t>a</w:t>
      </w:r>
      <w:r w:rsidR="006B357B">
        <w:t xml:space="preserve"> zaslán</w:t>
      </w:r>
      <w:r>
        <w:t>a k připomínkování</w:t>
      </w:r>
      <w:r w:rsidR="006B357B">
        <w:t xml:space="preserve"> Koncepce rozvoje dobrovolnictví v České republice do roku 2030, která je aktuálně v procesu tvorby. Konkrétně se jednalo o definici dobrovolníka. J. Salivar informoval</w:t>
      </w:r>
      <w:r w:rsidR="00970AB0">
        <w:t xml:space="preserve"> členy vedení</w:t>
      </w:r>
      <w:r w:rsidR="006B357B">
        <w:t xml:space="preserve">, že </w:t>
      </w:r>
      <w:r w:rsidR="00970AB0">
        <w:t xml:space="preserve">reagoval odpovědí, že </w:t>
      </w:r>
      <w:r>
        <w:t xml:space="preserve">je nepřípustné, aby členové SH ČMS a dalších podobných organizací nebyli vnímáni jako dobrovolníci, jelikož </w:t>
      </w:r>
      <w:r w:rsidR="006B357B">
        <w:t xml:space="preserve">se k dobrovolnictví již přihlásili </w:t>
      </w:r>
      <w:r w:rsidR="00970AB0">
        <w:t xml:space="preserve">už </w:t>
      </w:r>
      <w:r w:rsidR="006B357B">
        <w:t>ve svých stanovách.</w:t>
      </w:r>
    </w:p>
    <w:p w14:paraId="423B0A00" w14:textId="77777777" w:rsidR="00970AB0" w:rsidRPr="006B357B" w:rsidRDefault="00970AB0" w:rsidP="00970AB0">
      <w:pPr>
        <w:jc w:val="both"/>
        <w:textAlignment w:val="baseline"/>
      </w:pPr>
      <w:r w:rsidRPr="00CF6B52">
        <w:rPr>
          <w:i/>
          <w:iCs/>
          <w:color w:val="0070C0"/>
        </w:rPr>
        <w:t>Vedení vzalo informace na vědomí</w:t>
      </w:r>
      <w:r w:rsidRPr="00CF6B52">
        <w:rPr>
          <w:color w:val="0070C0"/>
        </w:rPr>
        <w:t>.</w:t>
      </w:r>
    </w:p>
    <w:p w14:paraId="61B7AC5D" w14:textId="77777777" w:rsidR="00DD5D8D" w:rsidRDefault="00DD5D8D" w:rsidP="00401328">
      <w:pPr>
        <w:jc w:val="both"/>
        <w:textAlignment w:val="baseline"/>
        <w:rPr>
          <w:b/>
          <w:bCs/>
        </w:rPr>
      </w:pPr>
    </w:p>
    <w:p w14:paraId="152719F4" w14:textId="16633816" w:rsidR="00DD5D8D" w:rsidRDefault="006B357B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>Publikační</w:t>
      </w:r>
      <w:r w:rsidR="00DD5D8D">
        <w:rPr>
          <w:b/>
          <w:bCs/>
        </w:rPr>
        <w:t xml:space="preserve"> či</w:t>
      </w:r>
      <w:r>
        <w:rPr>
          <w:b/>
          <w:bCs/>
        </w:rPr>
        <w:t>nn</w:t>
      </w:r>
      <w:r w:rsidR="00DD5D8D">
        <w:rPr>
          <w:b/>
          <w:bCs/>
        </w:rPr>
        <w:t>ost</w:t>
      </w:r>
    </w:p>
    <w:p w14:paraId="52187C7A" w14:textId="360F8037" w:rsidR="00DD5D8D" w:rsidRDefault="00970AB0" w:rsidP="00401328">
      <w:pPr>
        <w:jc w:val="both"/>
        <w:textAlignment w:val="baseline"/>
      </w:pPr>
      <w:r>
        <w:t xml:space="preserve">Vedoucí ÚORHiM Václav </w:t>
      </w:r>
      <w:r w:rsidR="00DD5D8D" w:rsidRPr="006B357B">
        <w:t>Liška</w:t>
      </w:r>
      <w:r>
        <w:t xml:space="preserve"> ve spolupráci s Českým rozhlasem </w:t>
      </w:r>
      <w:r w:rsidR="001A0029">
        <w:t xml:space="preserve">připravuje </w:t>
      </w:r>
      <w:r>
        <w:t xml:space="preserve">vydání knižní publikace </w:t>
      </w:r>
      <w:r w:rsidRPr="00970AB0">
        <w:rPr>
          <w:i/>
          <w:iCs/>
        </w:rPr>
        <w:t>Požáry a katastrofy na vlnách ČRo</w:t>
      </w:r>
      <w:r>
        <w:t>. Žádá o finanční podporu 36 tisíc Kč.</w:t>
      </w:r>
      <w:r w:rsidR="00DD5D8D" w:rsidRPr="006B357B">
        <w:t xml:space="preserve"> </w:t>
      </w:r>
    </w:p>
    <w:p w14:paraId="0E5B8E30" w14:textId="5D957CCB" w:rsidR="00970AB0" w:rsidRPr="001A0029" w:rsidRDefault="00970AB0" w:rsidP="00970AB0">
      <w:pPr>
        <w:jc w:val="both"/>
        <w:textAlignment w:val="baseline"/>
        <w:rPr>
          <w:i/>
          <w:iCs/>
          <w:color w:val="0070C0"/>
        </w:rPr>
      </w:pPr>
      <w:r w:rsidRPr="00CF6B52">
        <w:rPr>
          <w:i/>
          <w:iCs/>
          <w:color w:val="0070C0"/>
        </w:rPr>
        <w:t>Vedení</w:t>
      </w:r>
      <w:r w:rsidR="003957C6">
        <w:rPr>
          <w:i/>
          <w:iCs/>
          <w:color w:val="0070C0"/>
        </w:rPr>
        <w:t xml:space="preserve"> souhlasí s finanční podporou a podporuje vydání publikace</w:t>
      </w:r>
      <w:r w:rsidR="001A0029" w:rsidRPr="001A0029">
        <w:rPr>
          <w:i/>
          <w:iCs/>
          <w:color w:val="0070C0"/>
        </w:rPr>
        <w:t xml:space="preserve"> v souladu se schváleným rozpočtem SH ČMS (</w:t>
      </w:r>
      <w:r w:rsidR="001A0029">
        <w:rPr>
          <w:i/>
          <w:iCs/>
          <w:color w:val="0070C0"/>
        </w:rPr>
        <w:t xml:space="preserve">položka </w:t>
      </w:r>
      <w:r w:rsidR="001A0029" w:rsidRPr="001A0029">
        <w:rPr>
          <w:i/>
          <w:iCs/>
          <w:color w:val="0070C0"/>
        </w:rPr>
        <w:t>publikační činnost).</w:t>
      </w:r>
    </w:p>
    <w:p w14:paraId="1EA4859F" w14:textId="77777777" w:rsidR="00DD5D8D" w:rsidRDefault="00DD5D8D" w:rsidP="00401328">
      <w:pPr>
        <w:jc w:val="both"/>
        <w:textAlignment w:val="baseline"/>
        <w:rPr>
          <w:b/>
          <w:bCs/>
        </w:rPr>
      </w:pPr>
    </w:p>
    <w:p w14:paraId="23F62B82" w14:textId="2324BF82" w:rsidR="00DD5D8D" w:rsidRDefault="00DD5D8D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>Hasičské čtení</w:t>
      </w:r>
    </w:p>
    <w:p w14:paraId="44ACCF01" w14:textId="77777777" w:rsidR="001A0029" w:rsidRDefault="003957C6" w:rsidP="00401328">
      <w:pPr>
        <w:jc w:val="both"/>
        <w:textAlignment w:val="baseline"/>
      </w:pPr>
      <w:r w:rsidRPr="003957C6">
        <w:t>Starostka připomněla uzávěrku Hasičského čtení</w:t>
      </w:r>
      <w:r>
        <w:t>, která je 15. března</w:t>
      </w:r>
      <w:r w:rsidRPr="003957C6">
        <w:t>.</w:t>
      </w:r>
      <w:r>
        <w:t xml:space="preserve"> </w:t>
      </w:r>
    </w:p>
    <w:p w14:paraId="78CE1DEF" w14:textId="43DDB59D" w:rsidR="00DD5D8D" w:rsidRDefault="001A0029" w:rsidP="00401328">
      <w:pPr>
        <w:jc w:val="both"/>
        <w:textAlignment w:val="baseline"/>
      </w:pPr>
      <w:r>
        <w:t>Náměty na změny či doplnění zasílali členové vedení přímo J. Nitrovi. Starostka požádala o</w:t>
      </w:r>
      <w:r w:rsidR="003957C6">
        <w:t xml:space="preserve"> doplnění medailonku zesnulého Jána Olšanského. </w:t>
      </w:r>
    </w:p>
    <w:p w14:paraId="15AAEA3B" w14:textId="77777777" w:rsidR="003957C6" w:rsidRPr="006B357B" w:rsidRDefault="003957C6" w:rsidP="003957C6">
      <w:pPr>
        <w:jc w:val="both"/>
        <w:textAlignment w:val="baseline"/>
      </w:pPr>
      <w:r w:rsidRPr="00CF6B52">
        <w:rPr>
          <w:i/>
          <w:iCs/>
          <w:color w:val="0070C0"/>
        </w:rPr>
        <w:t>Vedení vzalo informace na vědomí</w:t>
      </w:r>
      <w:r w:rsidRPr="00CF6B52">
        <w:rPr>
          <w:color w:val="0070C0"/>
        </w:rPr>
        <w:t>.</w:t>
      </w:r>
    </w:p>
    <w:p w14:paraId="7FF7EE38" w14:textId="77777777" w:rsidR="00DD5D8D" w:rsidRDefault="00DD5D8D" w:rsidP="00401328">
      <w:pPr>
        <w:jc w:val="both"/>
        <w:textAlignment w:val="baseline"/>
        <w:rPr>
          <w:b/>
          <w:bCs/>
        </w:rPr>
      </w:pPr>
    </w:p>
    <w:p w14:paraId="33617294" w14:textId="276748E8" w:rsidR="00DD5D8D" w:rsidRDefault="00DD5D8D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>Hasičovo</w:t>
      </w:r>
      <w:r w:rsidR="003957C6">
        <w:rPr>
          <w:b/>
          <w:bCs/>
        </w:rPr>
        <w:t xml:space="preserve"> – náměty osobností do podcastu</w:t>
      </w:r>
    </w:p>
    <w:p w14:paraId="257C4FA9" w14:textId="2D3E12F9" w:rsidR="00431B47" w:rsidRDefault="003957C6" w:rsidP="00401328">
      <w:pPr>
        <w:jc w:val="both"/>
        <w:textAlignment w:val="baseline"/>
      </w:pPr>
      <w:r w:rsidRPr="00431B47">
        <w:t>Ze strany part</w:t>
      </w:r>
      <w:r w:rsidR="00431B47" w:rsidRPr="00431B47">
        <w:t xml:space="preserve">nera Hasičovo byla vyslovena prosba o návrhy zajímavých </w:t>
      </w:r>
      <w:r w:rsidR="00431B47">
        <w:t xml:space="preserve">a inspirativních </w:t>
      </w:r>
      <w:r w:rsidR="00431B47" w:rsidRPr="00431B47">
        <w:t>osobností z řad dobrovolných hasičů</w:t>
      </w:r>
      <w:r w:rsidR="001A0029">
        <w:t xml:space="preserve"> pro natáčení podcastů v roce 2025.</w:t>
      </w:r>
    </w:p>
    <w:p w14:paraId="551633B4" w14:textId="78C0A37A" w:rsidR="00431B47" w:rsidRPr="006B357B" w:rsidRDefault="001A0029" w:rsidP="00431B47">
      <w:pPr>
        <w:jc w:val="both"/>
        <w:textAlignment w:val="baseline"/>
      </w:pPr>
      <w:r>
        <w:rPr>
          <w:i/>
          <w:iCs/>
          <w:color w:val="0070C0"/>
        </w:rPr>
        <w:t xml:space="preserve">Úkol pro všechny členy vedení – předložit návrhy. </w:t>
      </w:r>
    </w:p>
    <w:p w14:paraId="36EED9A3" w14:textId="77777777" w:rsidR="00FC0B10" w:rsidRDefault="00FC0B10" w:rsidP="00401328">
      <w:pPr>
        <w:jc w:val="both"/>
        <w:textAlignment w:val="baseline"/>
        <w:rPr>
          <w:b/>
          <w:bCs/>
        </w:rPr>
      </w:pPr>
    </w:p>
    <w:p w14:paraId="4B5E53AD" w14:textId="77777777" w:rsidR="00431B47" w:rsidRDefault="00FC0B10" w:rsidP="00431B47">
      <w:pPr>
        <w:jc w:val="both"/>
        <w:textAlignment w:val="baseline"/>
        <w:rPr>
          <w:b/>
          <w:bCs/>
        </w:rPr>
      </w:pPr>
      <w:r>
        <w:rPr>
          <w:b/>
          <w:bCs/>
        </w:rPr>
        <w:t>HS media</w:t>
      </w:r>
      <w:r w:rsidR="00431B47">
        <w:rPr>
          <w:b/>
          <w:bCs/>
        </w:rPr>
        <w:t xml:space="preserve"> – soudní spor</w:t>
      </w:r>
    </w:p>
    <w:p w14:paraId="0FCC8506" w14:textId="1860748C" w:rsidR="00431B47" w:rsidRPr="00431B47" w:rsidRDefault="00431B47" w:rsidP="00431B47">
      <w:pPr>
        <w:jc w:val="both"/>
        <w:textAlignment w:val="baseline"/>
        <w:rPr>
          <w:b/>
          <w:bCs/>
        </w:rPr>
      </w:pPr>
      <w:r>
        <w:t xml:space="preserve">SH ČMS </w:t>
      </w:r>
      <w:r w:rsidR="001A0029">
        <w:t xml:space="preserve">získalo soudem uznání nároku </w:t>
      </w:r>
      <w:r>
        <w:t xml:space="preserve">na náhradu škody. </w:t>
      </w:r>
      <w:r w:rsidR="001A0029">
        <w:t xml:space="preserve">Vzhledem k tomu, že v podobné situaci je řada dalších věřitelů, </w:t>
      </w:r>
      <w:r w:rsidR="001A0029" w:rsidRPr="001A0029">
        <w:rPr>
          <w:i/>
          <w:iCs/>
          <w:color w:val="0070C0"/>
        </w:rPr>
        <w:t>vedení rozhodlo o podání exekučního návrhu,</w:t>
      </w:r>
      <w:r w:rsidR="001A0029">
        <w:t xml:space="preserve"> aby SH ČMS mohlo žádat o vrácení DPH.  </w:t>
      </w:r>
    </w:p>
    <w:p w14:paraId="721F19A1" w14:textId="4E7513A3" w:rsidR="00DD5D8D" w:rsidRDefault="00DD5D8D" w:rsidP="00401328">
      <w:pPr>
        <w:jc w:val="both"/>
        <w:textAlignment w:val="baseline"/>
        <w:rPr>
          <w:b/>
          <w:bCs/>
        </w:rPr>
      </w:pPr>
    </w:p>
    <w:p w14:paraId="1F4F2251" w14:textId="7CC0F2B6" w:rsidR="00BD5CA3" w:rsidRPr="00BD5CA3" w:rsidRDefault="00431B47" w:rsidP="00BD5CA3">
      <w:pPr>
        <w:jc w:val="both"/>
        <w:textAlignment w:val="baseline"/>
        <w:rPr>
          <w:b/>
          <w:bCs/>
        </w:rPr>
      </w:pPr>
      <w:r>
        <w:rPr>
          <w:b/>
          <w:bCs/>
        </w:rPr>
        <w:t>Organizační</w:t>
      </w:r>
      <w:r w:rsidR="00FC0B10">
        <w:rPr>
          <w:b/>
          <w:bCs/>
        </w:rPr>
        <w:t xml:space="preserve"> řád</w:t>
      </w:r>
      <w:r w:rsidR="00BD5CA3">
        <w:rPr>
          <w:b/>
          <w:bCs/>
        </w:rPr>
        <w:t xml:space="preserve"> – úprava přílohy</w:t>
      </w:r>
    </w:p>
    <w:p w14:paraId="491035F3" w14:textId="29AE10C5" w:rsidR="00BD5CA3" w:rsidRDefault="00BD5CA3" w:rsidP="00BD5CA3">
      <w:pPr>
        <w:jc w:val="both"/>
        <w:textAlignment w:val="baseline"/>
      </w:pPr>
      <w:r>
        <w:t>Změny v Organizačním řádu</w:t>
      </w:r>
      <w:r w:rsidR="001A0029">
        <w:t xml:space="preserve">, konkrétně </w:t>
      </w:r>
      <w:r w:rsidR="00780A45">
        <w:t>v</w:t>
      </w:r>
      <w:r w:rsidR="001A0029">
        <w:t xml:space="preserve"> příloze </w:t>
      </w:r>
      <w:r w:rsidR="001A0029" w:rsidRPr="00780A45">
        <w:rPr>
          <w:i/>
          <w:iCs/>
        </w:rPr>
        <w:t>Přihláška</w:t>
      </w:r>
      <w:r w:rsidR="001A0029">
        <w:t xml:space="preserve"> </w:t>
      </w:r>
      <w:r>
        <w:t xml:space="preserve">– v přihlášce bude uvedeno </w:t>
      </w:r>
      <w:r w:rsidRPr="00BD5CA3">
        <w:rPr>
          <w:i/>
          <w:iCs/>
        </w:rPr>
        <w:t>souhlasím</w:t>
      </w:r>
      <w:r>
        <w:t xml:space="preserve"> místo </w:t>
      </w:r>
      <w:r w:rsidRPr="00BD5CA3">
        <w:rPr>
          <w:i/>
          <w:iCs/>
        </w:rPr>
        <w:t>beru na vědomí</w:t>
      </w:r>
      <w:r>
        <w:t>. Do přihlášky se přidává možnost zvolit,</w:t>
      </w:r>
      <w:r w:rsidR="00272E4F">
        <w:t xml:space="preserve"> zda chce být osoba zároveň evidována v centrální evidenci jako člen sportovec. Změny reagují korespondenci s úřadem ÚOOÚ (viz. jednání vedení ze dne 13. 2.)  </w:t>
      </w:r>
    </w:p>
    <w:p w14:paraId="4571E86A" w14:textId="5827AC1E" w:rsidR="00BD5CA3" w:rsidRPr="006B357B" w:rsidRDefault="00BD5CA3" w:rsidP="00BD5CA3">
      <w:pPr>
        <w:jc w:val="both"/>
        <w:textAlignment w:val="baseline"/>
      </w:pPr>
      <w:r w:rsidRPr="00CF6B52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>schválilo přílohu č. 5 organizačního řádu.</w:t>
      </w:r>
    </w:p>
    <w:p w14:paraId="32E9ADE1" w14:textId="77777777" w:rsidR="00FC0B10" w:rsidRDefault="00FC0B10" w:rsidP="00401328">
      <w:pPr>
        <w:jc w:val="both"/>
        <w:textAlignment w:val="baseline"/>
        <w:rPr>
          <w:b/>
          <w:bCs/>
        </w:rPr>
      </w:pPr>
    </w:p>
    <w:p w14:paraId="10616490" w14:textId="77777777" w:rsidR="003A4DB5" w:rsidRDefault="00BD5CA3" w:rsidP="003A4DB5">
      <w:pPr>
        <w:jc w:val="both"/>
        <w:textAlignment w:val="baseline"/>
        <w:rPr>
          <w:b/>
          <w:bCs/>
        </w:rPr>
      </w:pPr>
      <w:r>
        <w:rPr>
          <w:b/>
          <w:bCs/>
        </w:rPr>
        <w:t>Č</w:t>
      </w:r>
      <w:r w:rsidR="00FC0B10">
        <w:rPr>
          <w:b/>
          <w:bCs/>
        </w:rPr>
        <w:t>RDM</w:t>
      </w:r>
      <w:r w:rsidR="003A4DB5">
        <w:rPr>
          <w:b/>
          <w:bCs/>
        </w:rPr>
        <w:t xml:space="preserve"> – projekt</w:t>
      </w:r>
    </w:p>
    <w:p w14:paraId="3AEE15FD" w14:textId="73B8ABCF" w:rsidR="003A4DB5" w:rsidRDefault="003A4DB5" w:rsidP="003A4DB5">
      <w:pPr>
        <w:jc w:val="both"/>
        <w:textAlignment w:val="baseline"/>
      </w:pPr>
      <w:r>
        <w:t xml:space="preserve">Starostka seznámila přítomné s projektem </w:t>
      </w:r>
      <w:r w:rsidRPr="003A4DB5">
        <w:rPr>
          <w:b/>
          <w:bCs/>
        </w:rPr>
        <w:t>Podpora občanského vzdělávání společnosti</w:t>
      </w:r>
      <w:r>
        <w:t>, zaměřeným na veřejnost a ochranu obyvatelstva. V rámci projektu je možné</w:t>
      </w:r>
      <w:r w:rsidR="00272E4F">
        <w:t xml:space="preserve"> čerpat prostředky na semináře a podobné vzdělávací akce i na</w:t>
      </w:r>
      <w:r>
        <w:t xml:space="preserve"> personální zajištění. Cílovou skup</w:t>
      </w:r>
      <w:r w:rsidR="00272E4F">
        <w:t>inou jsou občané starší 15 let. Vedení doporučuje zaměření projektu na mladé členy, potenciální členy skupin dobrovolníků ochrany obyvatelstva.</w:t>
      </w:r>
      <w:r>
        <w:t xml:space="preserve"> Realizace projektu je naplánována od 25. srpna 2025 do roku 2028.</w:t>
      </w:r>
      <w:r w:rsidR="00272E4F">
        <w:t xml:space="preserve"> Vytvořením projektového záměru je pověřen Martin Štěpánek ve spolupráci s ÚOROO.</w:t>
      </w:r>
    </w:p>
    <w:p w14:paraId="4DB4C777" w14:textId="5226D1FB" w:rsidR="003A4DB5" w:rsidRPr="003A4DB5" w:rsidRDefault="003A4DB5" w:rsidP="003A4DB5">
      <w:pPr>
        <w:jc w:val="both"/>
        <w:textAlignment w:val="baseline"/>
        <w:rPr>
          <w:b/>
          <w:bCs/>
        </w:rPr>
      </w:pPr>
      <w:r w:rsidRPr="003A4DB5">
        <w:rPr>
          <w:i/>
          <w:iCs/>
          <w:color w:val="0070C0"/>
        </w:rPr>
        <w:t>Vedení vzalo tyto informace</w:t>
      </w:r>
      <w:r w:rsidR="00272E4F">
        <w:rPr>
          <w:i/>
          <w:iCs/>
          <w:color w:val="0070C0"/>
        </w:rPr>
        <w:t xml:space="preserve"> na vědomí. Pověřuje Martina Štěpánka přípravou projektového záměru a zejména zjištěním, zda SH ČMS je oprávněným žadatelem.</w:t>
      </w:r>
    </w:p>
    <w:p w14:paraId="022E5F1F" w14:textId="77777777" w:rsidR="00B22BAF" w:rsidRDefault="00B22BAF" w:rsidP="00401328">
      <w:pPr>
        <w:jc w:val="both"/>
        <w:textAlignment w:val="baseline"/>
        <w:rPr>
          <w:b/>
          <w:bCs/>
        </w:rPr>
      </w:pPr>
    </w:p>
    <w:p w14:paraId="3B23F4BC" w14:textId="77777777" w:rsidR="00514451" w:rsidRDefault="00514451" w:rsidP="00401328">
      <w:pPr>
        <w:jc w:val="both"/>
        <w:textAlignment w:val="baseline"/>
        <w:rPr>
          <w:b/>
          <w:bCs/>
        </w:rPr>
      </w:pPr>
    </w:p>
    <w:p w14:paraId="583F85C1" w14:textId="32031406" w:rsidR="00B22BAF" w:rsidRDefault="00B22BAF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>POKOS</w:t>
      </w:r>
      <w:r w:rsidR="00A84F12">
        <w:rPr>
          <w:b/>
          <w:bCs/>
        </w:rPr>
        <w:t>, ÚNOB Brno, 4. 3. 2025</w:t>
      </w:r>
    </w:p>
    <w:p w14:paraId="3B5D7F1A" w14:textId="08E53A70" w:rsidR="00A84F12" w:rsidRDefault="00A84F12" w:rsidP="00401328">
      <w:pPr>
        <w:jc w:val="both"/>
        <w:textAlignment w:val="baseline"/>
      </w:pPr>
      <w:r>
        <w:t xml:space="preserve">M. Štěpánek předložil zprávu ze semináře k nové </w:t>
      </w:r>
      <w:r w:rsidRPr="00A84F12">
        <w:rPr>
          <w:b/>
          <w:bCs/>
        </w:rPr>
        <w:t>Koncepci přípravy občanů k obraně státu 2025–20</w:t>
      </w:r>
      <w:r w:rsidR="00681EC7">
        <w:rPr>
          <w:b/>
          <w:bCs/>
        </w:rPr>
        <w:t>30</w:t>
      </w:r>
      <w:r w:rsidRPr="00A84F12">
        <w:rPr>
          <w:b/>
          <w:bCs/>
        </w:rPr>
        <w:t>.</w:t>
      </w:r>
      <w:r>
        <w:t xml:space="preserve"> Seminář se uskutečnil 4. března na Universitě obrany v Brně. Tématem semináře byla motivace občanů k obraně země a zapojení a spolupráce s neziskovými organizacemi.</w:t>
      </w:r>
    </w:p>
    <w:p w14:paraId="496E4573" w14:textId="6D5DAE3D" w:rsidR="00F76EA2" w:rsidRPr="00272E4F" w:rsidRDefault="00A84F12" w:rsidP="00401328">
      <w:pPr>
        <w:jc w:val="both"/>
        <w:textAlignment w:val="baseline"/>
        <w:rPr>
          <w:i/>
          <w:iCs/>
          <w:color w:val="0070C0"/>
        </w:rPr>
      </w:pPr>
      <w:r w:rsidRPr="00784294">
        <w:rPr>
          <w:i/>
          <w:iCs/>
          <w:color w:val="0070C0"/>
        </w:rPr>
        <w:t xml:space="preserve">Vedení </w:t>
      </w:r>
      <w:r w:rsidR="00272E4F">
        <w:rPr>
          <w:i/>
          <w:iCs/>
          <w:color w:val="0070C0"/>
        </w:rPr>
        <w:t xml:space="preserve">vzalo informace na vědomí a navrhlo </w:t>
      </w:r>
      <w:r w:rsidR="00780A45">
        <w:rPr>
          <w:i/>
          <w:iCs/>
          <w:color w:val="0070C0"/>
        </w:rPr>
        <w:t>zařadit</w:t>
      </w:r>
      <w:r w:rsidR="00272E4F">
        <w:rPr>
          <w:i/>
          <w:iCs/>
          <w:color w:val="0070C0"/>
        </w:rPr>
        <w:t xml:space="preserve"> informace i na jednání VV SH ČMS.</w:t>
      </w:r>
      <w:r w:rsidRPr="00784294">
        <w:rPr>
          <w:i/>
          <w:iCs/>
          <w:color w:val="0070C0"/>
        </w:rPr>
        <w:t xml:space="preserve">  </w:t>
      </w:r>
    </w:p>
    <w:p w14:paraId="30FB472F" w14:textId="77777777" w:rsidR="00784294" w:rsidRDefault="00784294" w:rsidP="00401328">
      <w:pPr>
        <w:jc w:val="both"/>
        <w:textAlignment w:val="baseline"/>
      </w:pPr>
    </w:p>
    <w:p w14:paraId="7861C54F" w14:textId="38E47F7A" w:rsidR="00F76EA2" w:rsidRPr="00784294" w:rsidRDefault="00F76EA2" w:rsidP="00401328">
      <w:pPr>
        <w:jc w:val="both"/>
        <w:textAlignment w:val="baseline"/>
        <w:rPr>
          <w:b/>
          <w:bCs/>
        </w:rPr>
      </w:pPr>
      <w:r w:rsidRPr="00784294">
        <w:rPr>
          <w:b/>
          <w:bCs/>
        </w:rPr>
        <w:t>Výročí zpráva 2024</w:t>
      </w:r>
    </w:p>
    <w:p w14:paraId="75D92B8D" w14:textId="77777777" w:rsidR="00272E4F" w:rsidRDefault="00272E4F" w:rsidP="00401328">
      <w:pPr>
        <w:jc w:val="both"/>
        <w:textAlignment w:val="baseline"/>
      </w:pPr>
      <w:r>
        <w:t xml:space="preserve">I. Špačková seznámila členy vedení se základními statistickými daty SH ČMS za rok 2025. </w:t>
      </w:r>
    </w:p>
    <w:p w14:paraId="41A163D7" w14:textId="7A4EF88D" w:rsidR="00784294" w:rsidRDefault="00272E4F" w:rsidP="00401328">
      <w:pPr>
        <w:jc w:val="both"/>
        <w:textAlignment w:val="baseline"/>
      </w:pPr>
      <w:r>
        <w:t xml:space="preserve">SH ČMS má </w:t>
      </w:r>
      <w:r w:rsidR="00784294">
        <w:t>353 134 členů (údaj k datu 31. 12. 2024). Členská základna je stab</w:t>
      </w:r>
      <w:r>
        <w:t xml:space="preserve">ilní. Zvyšuje se členská základna žen ve sdružení a také počet mládeže ve věku 15 – 18 let. </w:t>
      </w:r>
      <w:r w:rsidR="00784294">
        <w:t>Podrobné údaje budou rozepsány ve výroční zprávě za rok 2024, která bude předložena ke schválení na SS OSH.</w:t>
      </w:r>
    </w:p>
    <w:p w14:paraId="6736DA21" w14:textId="67C3AFD4" w:rsidR="00E72F54" w:rsidRPr="00E72F54" w:rsidRDefault="00E72F54" w:rsidP="00401328">
      <w:pPr>
        <w:jc w:val="both"/>
        <w:textAlignment w:val="baseline"/>
        <w:rPr>
          <w:i/>
          <w:iCs/>
          <w:color w:val="0070C0"/>
        </w:rPr>
      </w:pPr>
      <w:r w:rsidRPr="00E72F54">
        <w:rPr>
          <w:i/>
          <w:iCs/>
          <w:color w:val="0070C0"/>
        </w:rPr>
        <w:t>Vedení vzalo informace na vědomí.</w:t>
      </w:r>
    </w:p>
    <w:p w14:paraId="16ED57D7" w14:textId="77777777" w:rsidR="00F76EA2" w:rsidRDefault="00F76EA2" w:rsidP="00401328">
      <w:pPr>
        <w:jc w:val="both"/>
        <w:textAlignment w:val="baseline"/>
      </w:pPr>
    </w:p>
    <w:p w14:paraId="4ABF3336" w14:textId="704D02AE" w:rsidR="00F76EA2" w:rsidRPr="003A4DB5" w:rsidRDefault="00F76EA2" w:rsidP="00401328">
      <w:pPr>
        <w:jc w:val="both"/>
        <w:textAlignment w:val="baseline"/>
        <w:rPr>
          <w:b/>
          <w:bCs/>
        </w:rPr>
      </w:pPr>
      <w:r w:rsidRPr="003A4DB5">
        <w:rPr>
          <w:b/>
          <w:bCs/>
        </w:rPr>
        <w:t xml:space="preserve">Zlatý </w:t>
      </w:r>
      <w:r w:rsidR="003A4DB5" w:rsidRPr="003A4DB5">
        <w:rPr>
          <w:b/>
          <w:bCs/>
        </w:rPr>
        <w:t>záchranářský</w:t>
      </w:r>
      <w:r w:rsidRPr="003A4DB5">
        <w:rPr>
          <w:b/>
          <w:bCs/>
        </w:rPr>
        <w:t xml:space="preserve"> kříž</w:t>
      </w:r>
    </w:p>
    <w:p w14:paraId="388B1539" w14:textId="4008B13D" w:rsidR="00F76EA2" w:rsidRDefault="003A4DB5" w:rsidP="00401328">
      <w:pPr>
        <w:jc w:val="both"/>
        <w:textAlignment w:val="baseline"/>
      </w:pPr>
      <w:r>
        <w:t xml:space="preserve">V rámci nominací na cenu Zlatý záchranářský kříž </w:t>
      </w:r>
      <w:r w:rsidR="00EE7AC8">
        <w:t>v</w:t>
      </w:r>
      <w:r>
        <w:t xml:space="preserve">edení doporučilo </w:t>
      </w:r>
      <w:r w:rsidR="00F76EA2" w:rsidRPr="003A4DB5">
        <w:rPr>
          <w:b/>
          <w:bCs/>
        </w:rPr>
        <w:t>Kar</w:t>
      </w:r>
      <w:r w:rsidRPr="003A4DB5">
        <w:rPr>
          <w:b/>
          <w:bCs/>
        </w:rPr>
        <w:t>la</w:t>
      </w:r>
      <w:r w:rsidR="00F76EA2" w:rsidRPr="003A4DB5">
        <w:rPr>
          <w:b/>
          <w:bCs/>
        </w:rPr>
        <w:t xml:space="preserve"> Ro</w:t>
      </w:r>
      <w:r w:rsidR="00DB6A6D" w:rsidRPr="003A4DB5">
        <w:rPr>
          <w:b/>
          <w:bCs/>
        </w:rPr>
        <w:t>hm</w:t>
      </w:r>
      <w:r w:rsidRPr="003A4DB5">
        <w:rPr>
          <w:b/>
          <w:bCs/>
        </w:rPr>
        <w:t>a</w:t>
      </w:r>
      <w:r w:rsidR="00DB6A6D">
        <w:t xml:space="preserve"> (SDH Konstantinovy lázně)</w:t>
      </w:r>
      <w:r>
        <w:t>.</w:t>
      </w:r>
    </w:p>
    <w:p w14:paraId="67811B63" w14:textId="6BDB7A49" w:rsidR="003A4DB5" w:rsidRPr="003A4DB5" w:rsidRDefault="003A4DB5" w:rsidP="00401328">
      <w:pPr>
        <w:jc w:val="both"/>
        <w:textAlignment w:val="baseline"/>
        <w:rPr>
          <w:color w:val="0070C0"/>
        </w:rPr>
      </w:pPr>
      <w:r w:rsidRPr="003A4DB5">
        <w:rPr>
          <w:i/>
          <w:iCs/>
          <w:color w:val="0070C0"/>
        </w:rPr>
        <w:t>Vedení pověřuje T. Švejdovou odesláním návrhu</w:t>
      </w:r>
      <w:r w:rsidRPr="003A4DB5">
        <w:rPr>
          <w:color w:val="0070C0"/>
        </w:rPr>
        <w:t>.</w:t>
      </w:r>
    </w:p>
    <w:p w14:paraId="4E79A2E4" w14:textId="77777777" w:rsidR="00DB6A6D" w:rsidRDefault="00DB6A6D" w:rsidP="00401328">
      <w:pPr>
        <w:jc w:val="both"/>
        <w:textAlignment w:val="baseline"/>
      </w:pPr>
    </w:p>
    <w:p w14:paraId="41E3E4E3" w14:textId="4A86572F" w:rsidR="00DB6A6D" w:rsidRPr="00E72F54" w:rsidRDefault="00DB6A6D" w:rsidP="00401328">
      <w:pPr>
        <w:jc w:val="both"/>
        <w:textAlignment w:val="baseline"/>
        <w:rPr>
          <w:b/>
          <w:bCs/>
        </w:rPr>
      </w:pPr>
      <w:r w:rsidRPr="00E72F54">
        <w:rPr>
          <w:b/>
          <w:bCs/>
        </w:rPr>
        <w:t xml:space="preserve">Dopis z OSH </w:t>
      </w:r>
      <w:r w:rsidR="00EE7AC8" w:rsidRPr="00E72F54">
        <w:rPr>
          <w:b/>
          <w:bCs/>
        </w:rPr>
        <w:t>Mladá</w:t>
      </w:r>
      <w:r w:rsidRPr="00E72F54">
        <w:rPr>
          <w:b/>
          <w:bCs/>
        </w:rPr>
        <w:t xml:space="preserve"> Boles</w:t>
      </w:r>
      <w:r w:rsidR="00EE7AC8" w:rsidRPr="00E72F54">
        <w:rPr>
          <w:b/>
          <w:bCs/>
        </w:rPr>
        <w:t>l</w:t>
      </w:r>
      <w:r w:rsidRPr="00E72F54">
        <w:rPr>
          <w:b/>
          <w:bCs/>
        </w:rPr>
        <w:t>a</w:t>
      </w:r>
      <w:r w:rsidR="00EE7AC8" w:rsidRPr="00E72F54">
        <w:rPr>
          <w:b/>
          <w:bCs/>
        </w:rPr>
        <w:t>v</w:t>
      </w:r>
      <w:r w:rsidRPr="00E72F54">
        <w:rPr>
          <w:b/>
          <w:bCs/>
        </w:rPr>
        <w:t xml:space="preserve"> – starosta </w:t>
      </w:r>
      <w:r w:rsidR="00E72F54" w:rsidRPr="00E72F54">
        <w:rPr>
          <w:b/>
          <w:bCs/>
        </w:rPr>
        <w:t xml:space="preserve">L. </w:t>
      </w:r>
      <w:r w:rsidRPr="00E72F54">
        <w:rPr>
          <w:b/>
          <w:bCs/>
        </w:rPr>
        <w:t>Hložek</w:t>
      </w:r>
    </w:p>
    <w:p w14:paraId="724DF04C" w14:textId="1231799C" w:rsidR="00272E4F" w:rsidRDefault="00272E4F" w:rsidP="00401328">
      <w:pPr>
        <w:jc w:val="both"/>
        <w:textAlignment w:val="baseline"/>
      </w:pPr>
      <w:r>
        <w:t xml:space="preserve">Dopis je vyjádření podpory představitelů SDH v rámci OSH Mladá Boleslav, aby nedošlo ke změně statutu vyznamenání ve smyslu omezení uchazečů o titul </w:t>
      </w:r>
      <w:r w:rsidR="00780A45">
        <w:t>Z</w:t>
      </w:r>
      <w:r>
        <w:t xml:space="preserve">asloužilý hasič. </w:t>
      </w:r>
    </w:p>
    <w:p w14:paraId="0F1AF8B0" w14:textId="534AA94E" w:rsidR="00DB6A6D" w:rsidRPr="00272E4F" w:rsidRDefault="00272E4F" w:rsidP="00401328">
      <w:pPr>
        <w:jc w:val="both"/>
        <w:textAlignment w:val="baseline"/>
        <w:rPr>
          <w:i/>
          <w:iCs/>
          <w:color w:val="0070C0"/>
        </w:rPr>
      </w:pPr>
      <w:r w:rsidRPr="00272E4F">
        <w:rPr>
          <w:i/>
          <w:iCs/>
          <w:color w:val="0070C0"/>
        </w:rPr>
        <w:t xml:space="preserve">Vedení se shodlo, že tato záležitost byla projednána už na SS OSH v roce 2024 na základě návrhu J. Sourala, který byl zamítnut.  SH ČMS tedy v tuto chvíli nemá </w:t>
      </w:r>
      <w:r w:rsidR="00E72F54" w:rsidRPr="00272E4F">
        <w:rPr>
          <w:i/>
          <w:iCs/>
          <w:color w:val="0070C0"/>
        </w:rPr>
        <w:t>v ú</w:t>
      </w:r>
      <w:r w:rsidRPr="00272E4F">
        <w:rPr>
          <w:i/>
          <w:iCs/>
          <w:color w:val="0070C0"/>
        </w:rPr>
        <w:t>myslu měnit statut vyznamenání směrem výše uvedeného omezení.</w:t>
      </w:r>
    </w:p>
    <w:p w14:paraId="3DD260A8" w14:textId="77777777" w:rsidR="003A4DB5" w:rsidRDefault="003A4DB5" w:rsidP="00401328">
      <w:pPr>
        <w:jc w:val="both"/>
        <w:textAlignment w:val="baseline"/>
      </w:pPr>
    </w:p>
    <w:p w14:paraId="67A2CD74" w14:textId="77777777" w:rsidR="003A4DB5" w:rsidRPr="004B32E5" w:rsidRDefault="003A4DB5" w:rsidP="003A4DB5">
      <w:pPr>
        <w:jc w:val="both"/>
        <w:textAlignment w:val="baseline"/>
        <w:rPr>
          <w:b/>
          <w:bCs/>
        </w:rPr>
      </w:pPr>
      <w:r w:rsidRPr="004B32E5">
        <w:rPr>
          <w:b/>
          <w:bCs/>
        </w:rPr>
        <w:t>Informace ze zápisů VV KSH, komisí, rad a výborů</w:t>
      </w:r>
    </w:p>
    <w:p w14:paraId="6BB0C889" w14:textId="77777777" w:rsidR="003A4DB5" w:rsidRDefault="003A4DB5" w:rsidP="003A4DB5">
      <w:pPr>
        <w:jc w:val="both"/>
        <w:textAlignment w:val="baseline"/>
      </w:pPr>
      <w:r w:rsidRPr="00C8773E">
        <w:t>Starostka okomentovala zápisy z jednotlivých VV KSH</w:t>
      </w:r>
      <w:r>
        <w:t xml:space="preserve"> a dalších subjektů:</w:t>
      </w:r>
    </w:p>
    <w:p w14:paraId="353EEA7D" w14:textId="511E0842" w:rsidR="003A4DB5" w:rsidRDefault="003A4DB5" w:rsidP="003A4DB5">
      <w:pPr>
        <w:jc w:val="both"/>
        <w:textAlignment w:val="baseline"/>
      </w:pPr>
      <w:r>
        <w:t xml:space="preserve">Jednání VV KSH </w:t>
      </w:r>
      <w:r w:rsidR="00E72F54">
        <w:t>Moravskoslezského</w:t>
      </w:r>
      <w:r>
        <w:t xml:space="preserve"> kraje – 1</w:t>
      </w:r>
      <w:r w:rsidR="00E72F54">
        <w:t>8</w:t>
      </w:r>
      <w:r>
        <w:t xml:space="preserve">. </w:t>
      </w:r>
      <w:r w:rsidR="00E72F54">
        <w:t>2</w:t>
      </w:r>
      <w:r>
        <w:t>. 2025</w:t>
      </w:r>
    </w:p>
    <w:p w14:paraId="798DE9AF" w14:textId="77777777" w:rsidR="003A4DB5" w:rsidRPr="00ED40BC" w:rsidRDefault="003A4DB5" w:rsidP="003A4DB5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2A43776D" w14:textId="77777777" w:rsidR="003A4DB5" w:rsidRDefault="003A4DB5" w:rsidP="003A4DB5">
      <w:pPr>
        <w:jc w:val="both"/>
        <w:textAlignment w:val="baseline"/>
      </w:pPr>
    </w:p>
    <w:p w14:paraId="0F90C75B" w14:textId="7363F93A" w:rsidR="003A4DB5" w:rsidRPr="009C0F53" w:rsidRDefault="009C0F53" w:rsidP="003A4DB5">
      <w:pPr>
        <w:jc w:val="both"/>
        <w:textAlignment w:val="baseline"/>
        <w:rPr>
          <w:b/>
          <w:bCs/>
        </w:rPr>
      </w:pPr>
      <w:r w:rsidRPr="009C0F53">
        <w:rPr>
          <w:b/>
          <w:bCs/>
        </w:rPr>
        <w:t>Dopis</w:t>
      </w:r>
      <w:r w:rsidR="001F5302">
        <w:rPr>
          <w:b/>
          <w:bCs/>
        </w:rPr>
        <w:t>, stížnost</w:t>
      </w:r>
      <w:r w:rsidRPr="009C0F53">
        <w:rPr>
          <w:b/>
          <w:bCs/>
        </w:rPr>
        <w:t xml:space="preserve"> – Pavel Paluka</w:t>
      </w:r>
    </w:p>
    <w:p w14:paraId="71C00E6C" w14:textId="093486BC" w:rsidR="003A4DB5" w:rsidRDefault="003A4DB5" w:rsidP="003A4DB5">
      <w:pPr>
        <w:jc w:val="both"/>
        <w:textAlignment w:val="baseline"/>
      </w:pPr>
      <w:r>
        <w:t>P</w:t>
      </w:r>
      <w:r w:rsidRPr="004D2C46">
        <w:t>avel Paluka zaslal do Kanceláře SH ČMS</w:t>
      </w:r>
      <w:r w:rsidR="00681EC7">
        <w:t>, ve které se dovolává</w:t>
      </w:r>
      <w:r w:rsidRPr="004D2C46">
        <w:t xml:space="preserve"> neplatnosti </w:t>
      </w:r>
      <w:r w:rsidR="009C0F53">
        <w:t>o</w:t>
      </w:r>
      <w:r w:rsidRPr="004D2C46">
        <w:t xml:space="preserve"> konání valné hromady SDH Roztoky dne 30. 11.2024.</w:t>
      </w:r>
    </w:p>
    <w:p w14:paraId="6FF62BA9" w14:textId="53767B30" w:rsidR="003A4DB5" w:rsidRPr="009C0F53" w:rsidRDefault="003A4DB5" w:rsidP="003A4DB5">
      <w:pPr>
        <w:jc w:val="both"/>
        <w:textAlignment w:val="baseline"/>
        <w:rPr>
          <w:i/>
          <w:iCs/>
        </w:rPr>
      </w:pPr>
      <w:r w:rsidRPr="009C0F53">
        <w:rPr>
          <w:i/>
          <w:iCs/>
          <w:color w:val="0070C0"/>
        </w:rPr>
        <w:t>Ve</w:t>
      </w:r>
      <w:r w:rsidR="001F5302">
        <w:rPr>
          <w:i/>
          <w:iCs/>
          <w:color w:val="0070C0"/>
        </w:rPr>
        <w:t>dení postupuje stížnost ÚKRR.</w:t>
      </w:r>
    </w:p>
    <w:p w14:paraId="51F5D7EC" w14:textId="77777777" w:rsidR="003A4DB5" w:rsidRDefault="003A4DB5" w:rsidP="003A4DB5">
      <w:pPr>
        <w:jc w:val="both"/>
        <w:textAlignment w:val="baseline"/>
      </w:pPr>
    </w:p>
    <w:p w14:paraId="5C982A8E" w14:textId="11AB2C3C" w:rsidR="009C0F53" w:rsidRPr="009C0F53" w:rsidRDefault="009C0F53" w:rsidP="003A4DB5">
      <w:pPr>
        <w:jc w:val="both"/>
        <w:textAlignment w:val="baseline"/>
        <w:rPr>
          <w:b/>
          <w:bCs/>
        </w:rPr>
      </w:pPr>
      <w:r w:rsidRPr="009C0F53">
        <w:rPr>
          <w:b/>
          <w:bCs/>
        </w:rPr>
        <w:t xml:space="preserve">J. Bidmon – informace z KSH Pardubického kraje </w:t>
      </w:r>
    </w:p>
    <w:p w14:paraId="722F8FC1" w14:textId="17CCE757" w:rsidR="00F64C83" w:rsidRDefault="009C0F53" w:rsidP="003A4DB5">
      <w:pPr>
        <w:jc w:val="both"/>
        <w:textAlignment w:val="baseline"/>
      </w:pPr>
      <w:r>
        <w:t>J.</w:t>
      </w:r>
      <w:r w:rsidR="001F5302">
        <w:t xml:space="preserve"> Bidmon informoval, že v PAK vznikají komplikace se získáním k</w:t>
      </w:r>
      <w:r>
        <w:t>raj</w:t>
      </w:r>
      <w:r w:rsidR="001F5302">
        <w:t>ských dotací, ve smyslu požadavku smlouvy o pomoci na vyžádání (KSH x HZS kraje respektive SH ČMS x GŘ HZS).</w:t>
      </w:r>
    </w:p>
    <w:p w14:paraId="5F69575E" w14:textId="4B74CFB4" w:rsidR="003A4DB5" w:rsidRDefault="00F64C83" w:rsidP="003A4DB5">
      <w:pPr>
        <w:jc w:val="both"/>
        <w:textAlignment w:val="baseline"/>
        <w:rPr>
          <w:i/>
          <w:iCs/>
          <w:color w:val="0070C0"/>
        </w:rPr>
      </w:pPr>
      <w:r w:rsidRPr="00F64C83">
        <w:rPr>
          <w:i/>
          <w:iCs/>
          <w:color w:val="0070C0"/>
        </w:rPr>
        <w:t xml:space="preserve">Starostka informovala, že </w:t>
      </w:r>
      <w:r w:rsidR="001F5302">
        <w:rPr>
          <w:i/>
          <w:iCs/>
          <w:color w:val="0070C0"/>
        </w:rPr>
        <w:t xml:space="preserve">jednání v této záležitosti byla zahájena; pokračovat budou </w:t>
      </w:r>
      <w:r w:rsidR="003A4DB5" w:rsidRPr="00F64C83">
        <w:rPr>
          <w:i/>
          <w:iCs/>
          <w:color w:val="0070C0"/>
        </w:rPr>
        <w:t xml:space="preserve">2. </w:t>
      </w:r>
      <w:r w:rsidR="00780A45" w:rsidRPr="00F64C83">
        <w:rPr>
          <w:i/>
          <w:iCs/>
          <w:color w:val="0070C0"/>
        </w:rPr>
        <w:t>června</w:t>
      </w:r>
      <w:r w:rsidR="00780A45">
        <w:rPr>
          <w:i/>
          <w:iCs/>
          <w:color w:val="0070C0"/>
        </w:rPr>
        <w:t xml:space="preserve"> </w:t>
      </w:r>
      <w:r w:rsidR="00780A45" w:rsidRPr="00F64C83">
        <w:rPr>
          <w:i/>
          <w:iCs/>
          <w:color w:val="0070C0"/>
        </w:rPr>
        <w:t>na</w:t>
      </w:r>
      <w:r w:rsidR="003A4DB5" w:rsidRPr="00F64C83">
        <w:rPr>
          <w:i/>
          <w:iCs/>
          <w:color w:val="0070C0"/>
        </w:rPr>
        <w:t xml:space="preserve"> GŘ HZS</w:t>
      </w:r>
      <w:r w:rsidRPr="00F64C83">
        <w:rPr>
          <w:i/>
          <w:iCs/>
          <w:color w:val="0070C0"/>
        </w:rPr>
        <w:t xml:space="preserve"> s brig.</w:t>
      </w:r>
      <w:r w:rsidR="001F5302">
        <w:rPr>
          <w:i/>
          <w:iCs/>
          <w:color w:val="0070C0"/>
        </w:rPr>
        <w:t xml:space="preserve"> gen. D. Miklósem.</w:t>
      </w:r>
    </w:p>
    <w:p w14:paraId="675AC8C5" w14:textId="5702B961" w:rsidR="001F5302" w:rsidRDefault="001F5302" w:rsidP="003A4DB5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vzalo informace na vědomí. </w:t>
      </w:r>
    </w:p>
    <w:p w14:paraId="5B2DDB06" w14:textId="12D9B06B" w:rsidR="001F5302" w:rsidRDefault="001F5302" w:rsidP="003A4DB5">
      <w:pPr>
        <w:jc w:val="both"/>
        <w:textAlignment w:val="baseline"/>
        <w:rPr>
          <w:i/>
          <w:iCs/>
          <w:color w:val="0070C0"/>
        </w:rPr>
      </w:pPr>
    </w:p>
    <w:p w14:paraId="51DD11BC" w14:textId="77777777" w:rsidR="001F5302" w:rsidRDefault="001F5302" w:rsidP="003A4DB5">
      <w:pPr>
        <w:jc w:val="both"/>
        <w:textAlignment w:val="baseline"/>
        <w:rPr>
          <w:i/>
          <w:iCs/>
          <w:color w:val="0070C0"/>
        </w:rPr>
      </w:pPr>
    </w:p>
    <w:p w14:paraId="11B9888E" w14:textId="370E337F" w:rsidR="00C423E9" w:rsidRPr="007E2C4C" w:rsidRDefault="00C423E9" w:rsidP="00C423E9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Pozvánky </w:t>
      </w:r>
    </w:p>
    <w:p w14:paraId="15B86743" w14:textId="77777777" w:rsidR="00C423E9" w:rsidRPr="00E32D93" w:rsidRDefault="00C423E9" w:rsidP="00C423E9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C423E9" w:rsidRPr="00E32D93" w14:paraId="68E7BB6C" w14:textId="77777777" w:rsidTr="009F3CD5">
        <w:trPr>
          <w:trHeight w:val="28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E5E273E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5D144E50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6F0D3644" w14:textId="77777777" w:rsidR="00C423E9" w:rsidRPr="00E32D93" w:rsidRDefault="00C423E9" w:rsidP="009155B8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C423E9" w:rsidRPr="00E32D93" w14:paraId="62C5265E" w14:textId="77777777" w:rsidTr="009F3CD5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0E0DA8" w14:textId="01CD1B47" w:rsidR="00C423E9" w:rsidRDefault="00C423E9" w:rsidP="009155B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29. 3.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F2E9D54" w14:textId="2A15427A" w:rsidR="00C423E9" w:rsidRDefault="00C423E9" w:rsidP="009155B8">
            <w:pPr>
              <w:textAlignment w:val="baseline"/>
            </w:pPr>
            <w:r>
              <w:t>Shromáždění představitelů sborů, OSH Rychnov n. Kněžnou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567B4D" w14:textId="00F8F37C" w:rsidR="00C423E9" w:rsidRDefault="00C423E9" w:rsidP="009155B8">
            <w:pPr>
              <w:textAlignment w:val="baseline"/>
            </w:pPr>
            <w:r>
              <w:t>D. Vilímková</w:t>
            </w:r>
          </w:p>
        </w:tc>
      </w:tr>
    </w:tbl>
    <w:p w14:paraId="60149C35" w14:textId="4451A4C7" w:rsidR="00C423E9" w:rsidRDefault="00C423E9" w:rsidP="003A4DB5">
      <w:pPr>
        <w:jc w:val="both"/>
        <w:textAlignment w:val="baseline"/>
        <w:rPr>
          <w:i/>
          <w:iCs/>
          <w:color w:val="0070C0"/>
        </w:rPr>
      </w:pPr>
    </w:p>
    <w:p w14:paraId="0B2B5112" w14:textId="6D709FDE" w:rsidR="0022129A" w:rsidRDefault="0022129A" w:rsidP="003A4DB5">
      <w:pPr>
        <w:jc w:val="both"/>
        <w:textAlignment w:val="baseline"/>
        <w:rPr>
          <w:i/>
          <w:iCs/>
          <w:color w:val="0070C0"/>
        </w:rPr>
      </w:pPr>
    </w:p>
    <w:p w14:paraId="14B2041B" w14:textId="77777777" w:rsidR="00514451" w:rsidRPr="00F64C83" w:rsidRDefault="00514451" w:rsidP="003A4DB5">
      <w:pPr>
        <w:jc w:val="both"/>
        <w:textAlignment w:val="baseline"/>
        <w:rPr>
          <w:i/>
          <w:iCs/>
          <w:color w:val="0070C0"/>
        </w:rPr>
      </w:pPr>
    </w:p>
    <w:p w14:paraId="78336CCB" w14:textId="77777777" w:rsidR="007E2C4C" w:rsidRDefault="007E2C4C" w:rsidP="00401328">
      <w:pPr>
        <w:jc w:val="both"/>
        <w:textAlignment w:val="baseline"/>
      </w:pPr>
    </w:p>
    <w:p w14:paraId="70F9B5B6" w14:textId="7BBE13B9" w:rsidR="00DB6A6D" w:rsidRPr="007E2C4C" w:rsidRDefault="007E2C4C" w:rsidP="00401328">
      <w:pPr>
        <w:jc w:val="both"/>
        <w:textAlignment w:val="baseline"/>
        <w:rPr>
          <w:b/>
          <w:bCs/>
        </w:rPr>
      </w:pPr>
      <w:r w:rsidRPr="007E2C4C">
        <w:rPr>
          <w:b/>
          <w:bCs/>
        </w:rPr>
        <w:lastRenderedPageBreak/>
        <w:t>Termínový</w:t>
      </w:r>
      <w:r w:rsidR="00DB6A6D" w:rsidRPr="007E2C4C">
        <w:rPr>
          <w:b/>
          <w:bCs/>
        </w:rPr>
        <w:t xml:space="preserve"> </w:t>
      </w:r>
      <w:r w:rsidRPr="007E2C4C">
        <w:rPr>
          <w:b/>
          <w:bCs/>
        </w:rPr>
        <w:t>kalendář</w:t>
      </w:r>
      <w:r w:rsidR="00DB6A6D" w:rsidRPr="007E2C4C">
        <w:rPr>
          <w:b/>
          <w:bCs/>
        </w:rPr>
        <w:t xml:space="preserve"> zahraničích akcích</w:t>
      </w:r>
      <w:r w:rsidR="00110E33">
        <w:rPr>
          <w:b/>
          <w:bCs/>
        </w:rPr>
        <w:t xml:space="preserve"> (úpravy a změny)</w:t>
      </w:r>
    </w:p>
    <w:p w14:paraId="6DA085F9" w14:textId="3457CCD8" w:rsidR="007E2C4C" w:rsidRPr="00E32D93" w:rsidRDefault="007E2C4C" w:rsidP="007E2C4C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7E2C4C" w:rsidRPr="00E32D93" w14:paraId="4EC3CF4D" w14:textId="77777777" w:rsidTr="001F5302">
        <w:trPr>
          <w:trHeight w:val="28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42409F43" w14:textId="77777777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442AA648" w14:textId="77777777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339E2F0" w14:textId="570DB84F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7E2C4C" w:rsidRPr="00E32D93" w14:paraId="39BFBA09" w14:textId="77777777" w:rsidTr="001F5302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F4AD11" w14:textId="35B3098A" w:rsidR="007E2C4C" w:rsidRDefault="007E2C4C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20. – 22.5.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DA034D2" w14:textId="751DAEA3" w:rsidR="007E2C4C" w:rsidRDefault="007E2C4C" w:rsidP="0048317C">
            <w:pPr>
              <w:textAlignment w:val="baseline"/>
            </w:pPr>
            <w:r>
              <w:t>3. evropský summit hasičů v Berlíně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175FB7" w14:textId="498506FA" w:rsidR="007E2C4C" w:rsidRDefault="007E2C4C" w:rsidP="0048317C">
            <w:pPr>
              <w:textAlignment w:val="baseline"/>
            </w:pPr>
            <w:r>
              <w:t>Z. Nytra, J. Bidmon</w:t>
            </w:r>
          </w:p>
        </w:tc>
      </w:tr>
      <w:tr w:rsidR="007E2C4C" w:rsidRPr="00E32D93" w14:paraId="2AFC095F" w14:textId="77777777" w:rsidTr="001F5302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B50BAD9" w14:textId="763A4D43" w:rsidR="007E2C4C" w:rsidRPr="00E32D93" w:rsidRDefault="007E2C4C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28. – 29.5.</w:t>
            </w:r>
            <w:r w:rsidRPr="00E32D93">
              <w:rPr>
                <w:b/>
                <w:bCs/>
              </w:rPr>
              <w:t> 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31CC690" w14:textId="0F8EC71E" w:rsidR="007E2C4C" w:rsidRPr="00E32D93" w:rsidRDefault="007E2C4C" w:rsidP="0048317C">
            <w:pPr>
              <w:textAlignment w:val="baseline"/>
            </w:pPr>
            <w:r>
              <w:t>Mezinárodní komise vedoucích mládeže států CTIF, Sofie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1FA50D6" w14:textId="2CB92BBF" w:rsidR="007E2C4C" w:rsidRPr="00E32D93" w:rsidRDefault="007E2C4C" w:rsidP="0048317C">
            <w:pPr>
              <w:textAlignment w:val="baseline"/>
            </w:pPr>
            <w:r>
              <w:t xml:space="preserve"> M. Crháková</w:t>
            </w:r>
          </w:p>
        </w:tc>
      </w:tr>
      <w:tr w:rsidR="007E2C4C" w:rsidRPr="00E32D93" w14:paraId="164CC285" w14:textId="77777777" w:rsidTr="001F5302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2003D15" w14:textId="0D7C6C9C" w:rsidR="007E2C4C" w:rsidRDefault="007E2C4C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29.5. – 1.6.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34119D" w14:textId="08658AEC" w:rsidR="007E2C4C" w:rsidRPr="005E7EBF" w:rsidRDefault="007E2C4C" w:rsidP="0048317C">
            <w:pPr>
              <w:textAlignment w:val="baseline"/>
            </w:pPr>
            <w:r>
              <w:t>16. sympozium mladých hasičů států CTIF, Sofie, Bulharsko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949CB6" w14:textId="098E2D09" w:rsidR="007E2C4C" w:rsidRPr="001F5302" w:rsidRDefault="007E2C4C" w:rsidP="0048317C">
            <w:pPr>
              <w:textAlignment w:val="baseline"/>
              <w:rPr>
                <w:sz w:val="20"/>
                <w:szCs w:val="20"/>
              </w:rPr>
            </w:pPr>
            <w:r>
              <w:t xml:space="preserve"> </w:t>
            </w:r>
            <w:r w:rsidRPr="001F5302">
              <w:rPr>
                <w:sz w:val="20"/>
                <w:szCs w:val="20"/>
              </w:rPr>
              <w:t>J.</w:t>
            </w:r>
            <w:r w:rsidR="00110E33" w:rsidRPr="001F5302">
              <w:rPr>
                <w:sz w:val="20"/>
                <w:szCs w:val="20"/>
              </w:rPr>
              <w:t xml:space="preserve"> </w:t>
            </w:r>
            <w:r w:rsidRPr="001F5302">
              <w:rPr>
                <w:sz w:val="20"/>
                <w:szCs w:val="20"/>
              </w:rPr>
              <w:t xml:space="preserve">Brabenec, </w:t>
            </w:r>
            <w:r w:rsidR="00110E33" w:rsidRPr="001F5302">
              <w:rPr>
                <w:sz w:val="20"/>
                <w:szCs w:val="20"/>
              </w:rPr>
              <w:t>J. Burdychová</w:t>
            </w:r>
          </w:p>
        </w:tc>
      </w:tr>
      <w:tr w:rsidR="00110E33" w:rsidRPr="00E32D93" w14:paraId="369C7F59" w14:textId="77777777" w:rsidTr="001F5302">
        <w:trPr>
          <w:trHeight w:val="386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AF362A" w14:textId="3081B2E6" w:rsidR="00110E33" w:rsidRDefault="00110E33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27.6. – 30.</w:t>
            </w:r>
            <w:r w:rsidR="00491995">
              <w:rPr>
                <w:b/>
                <w:bCs/>
              </w:rPr>
              <w:t>6.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BDA054" w14:textId="7AD9FC5F" w:rsidR="00110E33" w:rsidRDefault="00491995" w:rsidP="0048317C">
            <w:pPr>
              <w:textAlignment w:val="baseline"/>
            </w:pPr>
            <w:r>
              <w:t>MČR dorostu v požárním sportu s mezinárodní účastí, Kolín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BCAF43" w14:textId="3CD053E5" w:rsidR="00110E33" w:rsidRDefault="00491995" w:rsidP="0048317C">
            <w:pPr>
              <w:textAlignment w:val="baseline"/>
            </w:pPr>
            <w:r>
              <w:t>M. Němečková</w:t>
            </w:r>
          </w:p>
        </w:tc>
      </w:tr>
      <w:tr w:rsidR="007E2C4C" w:rsidRPr="00E32D93" w14:paraId="690C6439" w14:textId="77777777" w:rsidTr="001F5302">
        <w:trPr>
          <w:trHeight w:val="386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CF17F9" w14:textId="3F2AB741" w:rsidR="007E2C4C" w:rsidRPr="00BC1B4E" w:rsidRDefault="00110E33" w:rsidP="0048317C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17. – 21. 7.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D77304" w14:textId="0D6C7267" w:rsidR="007E2C4C" w:rsidRDefault="00110E33" w:rsidP="0048317C">
            <w:pPr>
              <w:textAlignment w:val="baseline"/>
            </w:pPr>
            <w:r>
              <w:t>PIKAČ cup, soutěž týmů v požárním sportu, Chorvatsko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6425D6" w14:textId="49FAA609" w:rsidR="007E2C4C" w:rsidRPr="00E32D93" w:rsidRDefault="00110E33" w:rsidP="0048317C">
            <w:pPr>
              <w:textAlignment w:val="baseline"/>
            </w:pPr>
            <w:r>
              <w:t>bude doplněno</w:t>
            </w:r>
          </w:p>
        </w:tc>
      </w:tr>
    </w:tbl>
    <w:p w14:paraId="2EA950DE" w14:textId="77777777" w:rsidR="00E72F54" w:rsidRDefault="00E72F54" w:rsidP="00995C58">
      <w:pPr>
        <w:jc w:val="both"/>
        <w:textAlignment w:val="baseline"/>
      </w:pPr>
    </w:p>
    <w:p w14:paraId="2D28259C" w14:textId="5EDB3BDA" w:rsidR="00146046" w:rsidRPr="009C0F53" w:rsidRDefault="00146046" w:rsidP="00146046">
      <w:pPr>
        <w:jc w:val="both"/>
        <w:textAlignment w:val="baseline"/>
        <w:rPr>
          <w:i/>
          <w:iCs/>
        </w:rPr>
      </w:pPr>
      <w:r w:rsidRPr="009C0F53">
        <w:rPr>
          <w:i/>
          <w:iCs/>
          <w:color w:val="0070C0"/>
        </w:rPr>
        <w:t>Ve</w:t>
      </w:r>
      <w:r>
        <w:rPr>
          <w:i/>
          <w:iCs/>
          <w:color w:val="0070C0"/>
        </w:rPr>
        <w:t xml:space="preserve">dení </w:t>
      </w:r>
      <w:r>
        <w:rPr>
          <w:i/>
          <w:iCs/>
          <w:color w:val="0070C0"/>
        </w:rPr>
        <w:t xml:space="preserve">schválilo doplnění termínového kalendáře o zahraniční akce a Sympozium mládeže. Vedení rovněž podpořilo návrh starostky, že Sympozia se zúčastní absolventi LŠI. </w:t>
      </w:r>
    </w:p>
    <w:p w14:paraId="34091140" w14:textId="77777777" w:rsidR="00146046" w:rsidRPr="005E7EBF" w:rsidRDefault="00146046" w:rsidP="00995C58">
      <w:pPr>
        <w:jc w:val="both"/>
        <w:textAlignment w:val="baseline"/>
      </w:pPr>
    </w:p>
    <w:p w14:paraId="3F1184C7" w14:textId="64148556" w:rsidR="001C2D3F" w:rsidRDefault="001C2D3F" w:rsidP="00995C58">
      <w:pPr>
        <w:jc w:val="both"/>
        <w:textAlignment w:val="baseline"/>
      </w:pPr>
      <w:r w:rsidRPr="00D62A10">
        <w:t>Zapsala: Mgr. Irena Špačková </w:t>
      </w:r>
    </w:p>
    <w:p w14:paraId="54447E48" w14:textId="77777777" w:rsidR="00F75A76" w:rsidRDefault="00F75A76" w:rsidP="00995C58">
      <w:pPr>
        <w:jc w:val="both"/>
        <w:textAlignment w:val="baseline"/>
      </w:pPr>
    </w:p>
    <w:sectPr w:rsidR="00F75A76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912855457">
    <w:abstractNumId w:val="1"/>
  </w:num>
  <w:num w:numId="2" w16cid:durableId="175970164">
    <w:abstractNumId w:val="0"/>
  </w:num>
  <w:num w:numId="3" w16cid:durableId="13041718">
    <w:abstractNumId w:val="5"/>
  </w:num>
  <w:num w:numId="4" w16cid:durableId="1362635396">
    <w:abstractNumId w:val="3"/>
  </w:num>
  <w:num w:numId="5" w16cid:durableId="26948525">
    <w:abstractNumId w:val="4"/>
  </w:num>
  <w:num w:numId="6" w16cid:durableId="288126832">
    <w:abstractNumId w:val="2"/>
  </w:num>
  <w:num w:numId="7" w16cid:durableId="1423145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497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96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7DA1"/>
    <w:rsid w:val="00045D9B"/>
    <w:rsid w:val="00047B05"/>
    <w:rsid w:val="0005553E"/>
    <w:rsid w:val="00067DFB"/>
    <w:rsid w:val="0007324C"/>
    <w:rsid w:val="000755B2"/>
    <w:rsid w:val="000759A1"/>
    <w:rsid w:val="00092EB3"/>
    <w:rsid w:val="00094AA8"/>
    <w:rsid w:val="0009657E"/>
    <w:rsid w:val="000970F2"/>
    <w:rsid w:val="000A1E3F"/>
    <w:rsid w:val="000A2B42"/>
    <w:rsid w:val="000A3433"/>
    <w:rsid w:val="000A5690"/>
    <w:rsid w:val="000B0EBE"/>
    <w:rsid w:val="000B1A15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722D"/>
    <w:rsid w:val="000E5971"/>
    <w:rsid w:val="000F08DE"/>
    <w:rsid w:val="000F0F60"/>
    <w:rsid w:val="000F2788"/>
    <w:rsid w:val="000F4252"/>
    <w:rsid w:val="000F4C12"/>
    <w:rsid w:val="000F59C4"/>
    <w:rsid w:val="000F7728"/>
    <w:rsid w:val="00100DCC"/>
    <w:rsid w:val="00104806"/>
    <w:rsid w:val="00106399"/>
    <w:rsid w:val="00110E33"/>
    <w:rsid w:val="00123CD0"/>
    <w:rsid w:val="00123E58"/>
    <w:rsid w:val="00124D37"/>
    <w:rsid w:val="00126520"/>
    <w:rsid w:val="001272D8"/>
    <w:rsid w:val="001312CB"/>
    <w:rsid w:val="00146046"/>
    <w:rsid w:val="00151555"/>
    <w:rsid w:val="00157E2C"/>
    <w:rsid w:val="00163E06"/>
    <w:rsid w:val="001738AD"/>
    <w:rsid w:val="00173F19"/>
    <w:rsid w:val="00196DCA"/>
    <w:rsid w:val="00197BFC"/>
    <w:rsid w:val="001A0029"/>
    <w:rsid w:val="001A23C9"/>
    <w:rsid w:val="001A2B48"/>
    <w:rsid w:val="001A367B"/>
    <w:rsid w:val="001A3717"/>
    <w:rsid w:val="001A3BF7"/>
    <w:rsid w:val="001A6E7D"/>
    <w:rsid w:val="001A73E6"/>
    <w:rsid w:val="001B1640"/>
    <w:rsid w:val="001B267E"/>
    <w:rsid w:val="001C2D3F"/>
    <w:rsid w:val="001C565A"/>
    <w:rsid w:val="001C79D3"/>
    <w:rsid w:val="001D2CC2"/>
    <w:rsid w:val="001D602B"/>
    <w:rsid w:val="001D643C"/>
    <w:rsid w:val="001E1E20"/>
    <w:rsid w:val="001E4213"/>
    <w:rsid w:val="001E4536"/>
    <w:rsid w:val="001F1F4C"/>
    <w:rsid w:val="001F5302"/>
    <w:rsid w:val="001F74BD"/>
    <w:rsid w:val="00202619"/>
    <w:rsid w:val="00212FE0"/>
    <w:rsid w:val="00217354"/>
    <w:rsid w:val="0022129A"/>
    <w:rsid w:val="00225E14"/>
    <w:rsid w:val="00237748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2E4F"/>
    <w:rsid w:val="002779B4"/>
    <w:rsid w:val="00281C82"/>
    <w:rsid w:val="00286545"/>
    <w:rsid w:val="002A40C5"/>
    <w:rsid w:val="002B654F"/>
    <w:rsid w:val="002D2916"/>
    <w:rsid w:val="002D5A99"/>
    <w:rsid w:val="002D6D0D"/>
    <w:rsid w:val="002E3543"/>
    <w:rsid w:val="002E7172"/>
    <w:rsid w:val="002F1896"/>
    <w:rsid w:val="002F4475"/>
    <w:rsid w:val="00302968"/>
    <w:rsid w:val="00303B13"/>
    <w:rsid w:val="00304618"/>
    <w:rsid w:val="00305EB9"/>
    <w:rsid w:val="0030671F"/>
    <w:rsid w:val="003140CA"/>
    <w:rsid w:val="0032791B"/>
    <w:rsid w:val="0033170A"/>
    <w:rsid w:val="003320A3"/>
    <w:rsid w:val="003366B7"/>
    <w:rsid w:val="00344F6F"/>
    <w:rsid w:val="00351730"/>
    <w:rsid w:val="00366C1C"/>
    <w:rsid w:val="00371EF6"/>
    <w:rsid w:val="0037321D"/>
    <w:rsid w:val="00381802"/>
    <w:rsid w:val="00387CD3"/>
    <w:rsid w:val="003906EE"/>
    <w:rsid w:val="00391900"/>
    <w:rsid w:val="00391AA3"/>
    <w:rsid w:val="00392893"/>
    <w:rsid w:val="00394F8A"/>
    <w:rsid w:val="003956F8"/>
    <w:rsid w:val="003957C6"/>
    <w:rsid w:val="003A22E2"/>
    <w:rsid w:val="003A4DB5"/>
    <w:rsid w:val="003A4EA3"/>
    <w:rsid w:val="003B0CA3"/>
    <w:rsid w:val="003B59D3"/>
    <w:rsid w:val="003C429C"/>
    <w:rsid w:val="003C6D3E"/>
    <w:rsid w:val="003D2D4B"/>
    <w:rsid w:val="003D2FF6"/>
    <w:rsid w:val="003E0BA4"/>
    <w:rsid w:val="003E2855"/>
    <w:rsid w:val="003E2B85"/>
    <w:rsid w:val="003F072D"/>
    <w:rsid w:val="003F3318"/>
    <w:rsid w:val="00401328"/>
    <w:rsid w:val="0040351B"/>
    <w:rsid w:val="0040436B"/>
    <w:rsid w:val="00413356"/>
    <w:rsid w:val="00421DE7"/>
    <w:rsid w:val="00423C92"/>
    <w:rsid w:val="004247B0"/>
    <w:rsid w:val="0043046E"/>
    <w:rsid w:val="00431B47"/>
    <w:rsid w:val="00432478"/>
    <w:rsid w:val="00436442"/>
    <w:rsid w:val="00437CFA"/>
    <w:rsid w:val="00441431"/>
    <w:rsid w:val="004509FB"/>
    <w:rsid w:val="004644D4"/>
    <w:rsid w:val="004648D1"/>
    <w:rsid w:val="00464C3D"/>
    <w:rsid w:val="00467B48"/>
    <w:rsid w:val="00482C43"/>
    <w:rsid w:val="004870ED"/>
    <w:rsid w:val="00491995"/>
    <w:rsid w:val="004929F5"/>
    <w:rsid w:val="004A10B7"/>
    <w:rsid w:val="004B099C"/>
    <w:rsid w:val="004B32E5"/>
    <w:rsid w:val="004B59CE"/>
    <w:rsid w:val="004C4E28"/>
    <w:rsid w:val="004D0309"/>
    <w:rsid w:val="004D1F97"/>
    <w:rsid w:val="004D2C46"/>
    <w:rsid w:val="004D4AEC"/>
    <w:rsid w:val="004E0F10"/>
    <w:rsid w:val="004E5A51"/>
    <w:rsid w:val="004F6DA3"/>
    <w:rsid w:val="004F78FC"/>
    <w:rsid w:val="00501FF3"/>
    <w:rsid w:val="00504813"/>
    <w:rsid w:val="00504E1D"/>
    <w:rsid w:val="00514451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5AE6"/>
    <w:rsid w:val="00560A28"/>
    <w:rsid w:val="0056762E"/>
    <w:rsid w:val="005702E8"/>
    <w:rsid w:val="00573757"/>
    <w:rsid w:val="00580B53"/>
    <w:rsid w:val="00581CCA"/>
    <w:rsid w:val="00587B6C"/>
    <w:rsid w:val="00592333"/>
    <w:rsid w:val="005924F9"/>
    <w:rsid w:val="005A23EF"/>
    <w:rsid w:val="005A50B7"/>
    <w:rsid w:val="005B5A24"/>
    <w:rsid w:val="005E0A61"/>
    <w:rsid w:val="005E3C72"/>
    <w:rsid w:val="005E7EBF"/>
    <w:rsid w:val="005F7A9E"/>
    <w:rsid w:val="006011F2"/>
    <w:rsid w:val="00603944"/>
    <w:rsid w:val="00610069"/>
    <w:rsid w:val="00616B2B"/>
    <w:rsid w:val="00624BBA"/>
    <w:rsid w:val="00626072"/>
    <w:rsid w:val="00627A5C"/>
    <w:rsid w:val="00640160"/>
    <w:rsid w:val="0064342F"/>
    <w:rsid w:val="006647BF"/>
    <w:rsid w:val="00672B86"/>
    <w:rsid w:val="006733DE"/>
    <w:rsid w:val="00681EC7"/>
    <w:rsid w:val="00683756"/>
    <w:rsid w:val="006924DF"/>
    <w:rsid w:val="006B357B"/>
    <w:rsid w:val="006B45F9"/>
    <w:rsid w:val="006B7D5D"/>
    <w:rsid w:val="006D0385"/>
    <w:rsid w:val="006D17CE"/>
    <w:rsid w:val="006D5516"/>
    <w:rsid w:val="006E3A37"/>
    <w:rsid w:val="006F3041"/>
    <w:rsid w:val="006F6AA2"/>
    <w:rsid w:val="0070046B"/>
    <w:rsid w:val="0070359C"/>
    <w:rsid w:val="0070361C"/>
    <w:rsid w:val="00706130"/>
    <w:rsid w:val="00706382"/>
    <w:rsid w:val="00706FC9"/>
    <w:rsid w:val="007131E9"/>
    <w:rsid w:val="00717890"/>
    <w:rsid w:val="0072203E"/>
    <w:rsid w:val="00723DCA"/>
    <w:rsid w:val="00726034"/>
    <w:rsid w:val="00731C83"/>
    <w:rsid w:val="00733D05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6CE8"/>
    <w:rsid w:val="007726FF"/>
    <w:rsid w:val="007767B4"/>
    <w:rsid w:val="00780A45"/>
    <w:rsid w:val="00783683"/>
    <w:rsid w:val="00784294"/>
    <w:rsid w:val="007874EA"/>
    <w:rsid w:val="007919E3"/>
    <w:rsid w:val="007951E7"/>
    <w:rsid w:val="007A043B"/>
    <w:rsid w:val="007B1180"/>
    <w:rsid w:val="007B25D1"/>
    <w:rsid w:val="007B355E"/>
    <w:rsid w:val="007B54E1"/>
    <w:rsid w:val="007B61A5"/>
    <w:rsid w:val="007B6C50"/>
    <w:rsid w:val="007C4060"/>
    <w:rsid w:val="007C7BC2"/>
    <w:rsid w:val="007E2C4C"/>
    <w:rsid w:val="007E2E21"/>
    <w:rsid w:val="007F55D1"/>
    <w:rsid w:val="00801732"/>
    <w:rsid w:val="00802457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619"/>
    <w:rsid w:val="00837CF5"/>
    <w:rsid w:val="008444AE"/>
    <w:rsid w:val="00847C1F"/>
    <w:rsid w:val="00847E76"/>
    <w:rsid w:val="0085602B"/>
    <w:rsid w:val="008578E5"/>
    <w:rsid w:val="00857A07"/>
    <w:rsid w:val="0086375D"/>
    <w:rsid w:val="008714AE"/>
    <w:rsid w:val="008816E8"/>
    <w:rsid w:val="00884C09"/>
    <w:rsid w:val="008A0EB9"/>
    <w:rsid w:val="008A620A"/>
    <w:rsid w:val="008A640E"/>
    <w:rsid w:val="008B414E"/>
    <w:rsid w:val="008C010E"/>
    <w:rsid w:val="008C37C6"/>
    <w:rsid w:val="008D47DB"/>
    <w:rsid w:val="008D677C"/>
    <w:rsid w:val="008F5C70"/>
    <w:rsid w:val="00900025"/>
    <w:rsid w:val="00904231"/>
    <w:rsid w:val="00907094"/>
    <w:rsid w:val="00914EF9"/>
    <w:rsid w:val="00916816"/>
    <w:rsid w:val="00920BC9"/>
    <w:rsid w:val="00920F77"/>
    <w:rsid w:val="00940BB8"/>
    <w:rsid w:val="00952894"/>
    <w:rsid w:val="009560A0"/>
    <w:rsid w:val="00957A50"/>
    <w:rsid w:val="009607A6"/>
    <w:rsid w:val="00970883"/>
    <w:rsid w:val="00970AB0"/>
    <w:rsid w:val="00973953"/>
    <w:rsid w:val="00980351"/>
    <w:rsid w:val="00986263"/>
    <w:rsid w:val="00987B78"/>
    <w:rsid w:val="00991680"/>
    <w:rsid w:val="00991EA5"/>
    <w:rsid w:val="009944BD"/>
    <w:rsid w:val="00995C58"/>
    <w:rsid w:val="009A5618"/>
    <w:rsid w:val="009B65A2"/>
    <w:rsid w:val="009C0F53"/>
    <w:rsid w:val="009C1372"/>
    <w:rsid w:val="009D0F91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3CD5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756F"/>
    <w:rsid w:val="00A43DF1"/>
    <w:rsid w:val="00A549F6"/>
    <w:rsid w:val="00A57401"/>
    <w:rsid w:val="00A67BB0"/>
    <w:rsid w:val="00A77F3A"/>
    <w:rsid w:val="00A80048"/>
    <w:rsid w:val="00A81B9B"/>
    <w:rsid w:val="00A84F12"/>
    <w:rsid w:val="00A96F7B"/>
    <w:rsid w:val="00AA402A"/>
    <w:rsid w:val="00AA75F1"/>
    <w:rsid w:val="00AB0E9A"/>
    <w:rsid w:val="00AB29BB"/>
    <w:rsid w:val="00AB4CF6"/>
    <w:rsid w:val="00AB7D2D"/>
    <w:rsid w:val="00AC4A2C"/>
    <w:rsid w:val="00AD2EE5"/>
    <w:rsid w:val="00AE5E48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C94"/>
    <w:rsid w:val="00B249CC"/>
    <w:rsid w:val="00B2522E"/>
    <w:rsid w:val="00B31D00"/>
    <w:rsid w:val="00B3385E"/>
    <w:rsid w:val="00B37A06"/>
    <w:rsid w:val="00B42460"/>
    <w:rsid w:val="00B479F7"/>
    <w:rsid w:val="00B51A7C"/>
    <w:rsid w:val="00B62870"/>
    <w:rsid w:val="00B64168"/>
    <w:rsid w:val="00B64EAC"/>
    <w:rsid w:val="00B756CD"/>
    <w:rsid w:val="00B82605"/>
    <w:rsid w:val="00B8468D"/>
    <w:rsid w:val="00BA0A06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C0218A"/>
    <w:rsid w:val="00C2211F"/>
    <w:rsid w:val="00C26608"/>
    <w:rsid w:val="00C26D8E"/>
    <w:rsid w:val="00C423E9"/>
    <w:rsid w:val="00C47E51"/>
    <w:rsid w:val="00C52732"/>
    <w:rsid w:val="00C578D9"/>
    <w:rsid w:val="00C61F94"/>
    <w:rsid w:val="00C632F4"/>
    <w:rsid w:val="00C672CF"/>
    <w:rsid w:val="00C708C0"/>
    <w:rsid w:val="00C7308E"/>
    <w:rsid w:val="00C74EEC"/>
    <w:rsid w:val="00C85CAC"/>
    <w:rsid w:val="00C8773E"/>
    <w:rsid w:val="00C946B8"/>
    <w:rsid w:val="00CA029B"/>
    <w:rsid w:val="00CA19F3"/>
    <w:rsid w:val="00CB0B59"/>
    <w:rsid w:val="00CC6984"/>
    <w:rsid w:val="00CD1DD4"/>
    <w:rsid w:val="00CD43C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53A2"/>
    <w:rsid w:val="00D2468F"/>
    <w:rsid w:val="00D30952"/>
    <w:rsid w:val="00D31454"/>
    <w:rsid w:val="00D34FC8"/>
    <w:rsid w:val="00D4598C"/>
    <w:rsid w:val="00D508A0"/>
    <w:rsid w:val="00D536F7"/>
    <w:rsid w:val="00D56D37"/>
    <w:rsid w:val="00D57495"/>
    <w:rsid w:val="00D579E5"/>
    <w:rsid w:val="00D60F1D"/>
    <w:rsid w:val="00D62A10"/>
    <w:rsid w:val="00D631BB"/>
    <w:rsid w:val="00D74A3B"/>
    <w:rsid w:val="00D82462"/>
    <w:rsid w:val="00D83EB8"/>
    <w:rsid w:val="00D92A14"/>
    <w:rsid w:val="00D93D21"/>
    <w:rsid w:val="00D93F19"/>
    <w:rsid w:val="00D97CA0"/>
    <w:rsid w:val="00DA0EB4"/>
    <w:rsid w:val="00DA6C09"/>
    <w:rsid w:val="00DB4F24"/>
    <w:rsid w:val="00DB6A6D"/>
    <w:rsid w:val="00DB76E9"/>
    <w:rsid w:val="00DB797E"/>
    <w:rsid w:val="00DC1CDB"/>
    <w:rsid w:val="00DC1DAF"/>
    <w:rsid w:val="00DC25C8"/>
    <w:rsid w:val="00DC3A71"/>
    <w:rsid w:val="00DC59F7"/>
    <w:rsid w:val="00DC680A"/>
    <w:rsid w:val="00DD5D8D"/>
    <w:rsid w:val="00DE2FF0"/>
    <w:rsid w:val="00DF4FAC"/>
    <w:rsid w:val="00E0490B"/>
    <w:rsid w:val="00E108DA"/>
    <w:rsid w:val="00E13063"/>
    <w:rsid w:val="00E1519C"/>
    <w:rsid w:val="00E16BBE"/>
    <w:rsid w:val="00E21F02"/>
    <w:rsid w:val="00E25107"/>
    <w:rsid w:val="00E33291"/>
    <w:rsid w:val="00E377B0"/>
    <w:rsid w:val="00E454DE"/>
    <w:rsid w:val="00E510C0"/>
    <w:rsid w:val="00E52E08"/>
    <w:rsid w:val="00E54726"/>
    <w:rsid w:val="00E6004D"/>
    <w:rsid w:val="00E66226"/>
    <w:rsid w:val="00E66632"/>
    <w:rsid w:val="00E67776"/>
    <w:rsid w:val="00E72F54"/>
    <w:rsid w:val="00E76AEB"/>
    <w:rsid w:val="00E91DF3"/>
    <w:rsid w:val="00E9330F"/>
    <w:rsid w:val="00E94B3F"/>
    <w:rsid w:val="00E9721F"/>
    <w:rsid w:val="00EA1B81"/>
    <w:rsid w:val="00EA4AFC"/>
    <w:rsid w:val="00EA6561"/>
    <w:rsid w:val="00EC1338"/>
    <w:rsid w:val="00EC1399"/>
    <w:rsid w:val="00EC19D1"/>
    <w:rsid w:val="00ED40BC"/>
    <w:rsid w:val="00ED734E"/>
    <w:rsid w:val="00EE7AC8"/>
    <w:rsid w:val="00F01BA0"/>
    <w:rsid w:val="00F20481"/>
    <w:rsid w:val="00F23A58"/>
    <w:rsid w:val="00F40FB9"/>
    <w:rsid w:val="00F42C04"/>
    <w:rsid w:val="00F44CD0"/>
    <w:rsid w:val="00F45C42"/>
    <w:rsid w:val="00F526D5"/>
    <w:rsid w:val="00F56795"/>
    <w:rsid w:val="00F644EF"/>
    <w:rsid w:val="00F64C83"/>
    <w:rsid w:val="00F704B2"/>
    <w:rsid w:val="00F75A76"/>
    <w:rsid w:val="00F76EA2"/>
    <w:rsid w:val="00F82F98"/>
    <w:rsid w:val="00F84609"/>
    <w:rsid w:val="00F857B7"/>
    <w:rsid w:val="00F9067B"/>
    <w:rsid w:val="00F92AA0"/>
    <w:rsid w:val="00F949AF"/>
    <w:rsid w:val="00FA21FF"/>
    <w:rsid w:val="00FA4021"/>
    <w:rsid w:val="00FB275C"/>
    <w:rsid w:val="00FB4B18"/>
    <w:rsid w:val="00FB6159"/>
    <w:rsid w:val="00FB644E"/>
    <w:rsid w:val="00FC03CE"/>
    <w:rsid w:val="00FC0B10"/>
    <w:rsid w:val="00FC1B89"/>
    <w:rsid w:val="00FC1B94"/>
    <w:rsid w:val="00FC41D7"/>
    <w:rsid w:val="00FC69BC"/>
    <w:rsid w:val="00FD5FEE"/>
    <w:rsid w:val="00FE06E6"/>
    <w:rsid w:val="00FE23A0"/>
    <w:rsid w:val="00FE26C4"/>
    <w:rsid w:val="00FE4CBF"/>
    <w:rsid w:val="00FE5A25"/>
    <w:rsid w:val="00FF2E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6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1843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17</cp:revision>
  <cp:lastPrinted>2025-03-24T12:00:00Z</cp:lastPrinted>
  <dcterms:created xsi:type="dcterms:W3CDTF">2025-03-19T11:02:00Z</dcterms:created>
  <dcterms:modified xsi:type="dcterms:W3CDTF">2025-04-01T12:49:00Z</dcterms:modified>
</cp:coreProperties>
</file>