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>
        <w:rPr>
          <w:rFonts w:cs="Calibri"/>
          <w:b/>
          <w:sz w:val="28"/>
          <w:szCs w:val="28"/>
          <w:u w:val="single"/>
          <w:lang w:eastAsia="ar-SA"/>
        </w:rPr>
        <w:t>6. 10. 2022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 Přibyslavi</w:t>
      </w:r>
    </w:p>
    <w:p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sz w:val="24"/>
          <w:szCs w:val="24"/>
          <w:lang w:eastAsia="ar-SA"/>
        </w:rPr>
        <w:t>Přítomni:</w:t>
      </w:r>
      <w:r w:rsidRPr="002D51AD">
        <w:rPr>
          <w:rFonts w:cs="Calibri"/>
          <w:sz w:val="24"/>
          <w:szCs w:val="24"/>
          <w:lang w:eastAsia="ar-SA"/>
        </w:rPr>
        <w:tab/>
      </w:r>
    </w:p>
    <w:p w:rsidR="00523156" w:rsidRPr="001A561B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FE0865" w:rsidRDefault="00523156" w:rsidP="00523156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441DBC">
        <w:rPr>
          <w:rFonts w:cs="Calibri"/>
          <w:sz w:val="24"/>
          <w:szCs w:val="24"/>
          <w:lang w:eastAsia="ar-SA"/>
        </w:rPr>
        <w:t xml:space="preserve">VV SH </w:t>
      </w:r>
      <w:r w:rsidRPr="00FE0865">
        <w:rPr>
          <w:rFonts w:cs="Calibri"/>
          <w:sz w:val="24"/>
          <w:szCs w:val="24"/>
          <w:lang w:eastAsia="ar-SA"/>
        </w:rPr>
        <w:t xml:space="preserve">ČMS: </w:t>
      </w:r>
      <w:r w:rsidRPr="00FE0865">
        <w:rPr>
          <w:rFonts w:cs="Calibri"/>
          <w:sz w:val="24"/>
          <w:szCs w:val="24"/>
          <w:lang w:eastAsia="ar-SA"/>
        </w:rPr>
        <w:tab/>
        <w:t xml:space="preserve">M. Němečková, J. Aulický,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Bidmon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R. Dudek, D. Vilímková,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Orgoník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O. Lacina, J. Žižka,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Henc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Brychcí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I. Kraus,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Slámečka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T. </w:t>
      </w:r>
      <w:proofErr w:type="spellStart"/>
      <w:r w:rsidRPr="00FE0865">
        <w:rPr>
          <w:rFonts w:cs="Calibri"/>
          <w:sz w:val="24"/>
          <w:szCs w:val="24"/>
          <w:lang w:eastAsia="ar-SA"/>
        </w:rPr>
        <w:t>Letocha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R. Mácha, J. Polanský, S. </w:t>
      </w:r>
      <w:proofErr w:type="spellStart"/>
      <w:r w:rsidRPr="00FE0865">
        <w:rPr>
          <w:rFonts w:cs="Calibri"/>
          <w:sz w:val="24"/>
          <w:szCs w:val="24"/>
          <w:lang w:eastAsia="ar-SA"/>
        </w:rPr>
        <w:t>Kotrc</w:t>
      </w:r>
      <w:proofErr w:type="spellEnd"/>
      <w:r w:rsidRPr="00FE0865">
        <w:rPr>
          <w:rFonts w:cs="Calibri"/>
          <w:sz w:val="24"/>
          <w:szCs w:val="24"/>
          <w:lang w:eastAsia="ar-SA"/>
        </w:rPr>
        <w:t>, R. Kučera, P. Říha – 18 osob</w:t>
      </w:r>
    </w:p>
    <w:p w:rsidR="00523156" w:rsidRPr="00FE0865" w:rsidRDefault="00523156" w:rsidP="00523156">
      <w:pPr>
        <w:pStyle w:val="Bezmezer"/>
        <w:ind w:left="1418" w:hanging="1418"/>
        <w:jc w:val="both"/>
        <w:rPr>
          <w:sz w:val="24"/>
          <w:szCs w:val="24"/>
        </w:rPr>
      </w:pPr>
      <w:r w:rsidRPr="00FE0865">
        <w:rPr>
          <w:rFonts w:cs="Calibri"/>
          <w:sz w:val="24"/>
          <w:szCs w:val="24"/>
          <w:lang w:eastAsia="ar-SA"/>
        </w:rPr>
        <w:t>Přizváni:</w:t>
      </w:r>
      <w:r w:rsidRPr="00FE0865">
        <w:rPr>
          <w:rFonts w:cs="Calibri"/>
          <w:sz w:val="24"/>
          <w:szCs w:val="24"/>
          <w:lang w:eastAsia="ar-SA"/>
        </w:rPr>
        <w:tab/>
        <w:t>M. Čížek, J. Netík, J. Fialová, T. Vosyková, I. Špačková, M. Sojka, M. Štěpánek</w:t>
      </w:r>
    </w:p>
    <w:p w:rsidR="00523156" w:rsidRPr="00FE0865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E0865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E0865">
        <w:rPr>
          <w:rFonts w:cs="Calibri"/>
          <w:sz w:val="24"/>
          <w:szCs w:val="24"/>
          <w:lang w:eastAsia="ar-SA"/>
        </w:rPr>
        <w:t xml:space="preserve">Omluveni: </w:t>
      </w:r>
      <w:r w:rsidRPr="00FE0865">
        <w:rPr>
          <w:rFonts w:cs="Calibri"/>
          <w:sz w:val="24"/>
          <w:szCs w:val="24"/>
          <w:lang w:eastAsia="ar-SA"/>
        </w:rPr>
        <w:tab/>
        <w:t xml:space="preserve">Z. Nytra,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Salivar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A. Minář, V. Liška,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Bochňák</w:t>
      </w:r>
      <w:proofErr w:type="spellEnd"/>
      <w:r w:rsidRPr="00FE0865">
        <w:rPr>
          <w:rFonts w:cs="Calibri"/>
          <w:sz w:val="24"/>
          <w:szCs w:val="24"/>
          <w:lang w:eastAsia="ar-SA"/>
        </w:rPr>
        <w:t xml:space="preserve">, J. </w:t>
      </w:r>
      <w:proofErr w:type="spellStart"/>
      <w:r w:rsidRPr="00FE0865">
        <w:rPr>
          <w:rFonts w:cs="Calibri"/>
          <w:sz w:val="24"/>
          <w:szCs w:val="24"/>
          <w:lang w:eastAsia="ar-SA"/>
        </w:rPr>
        <w:t>Karger</w:t>
      </w:r>
      <w:proofErr w:type="spellEnd"/>
    </w:p>
    <w:p w:rsidR="00523156" w:rsidRPr="0096509A" w:rsidRDefault="00523156" w:rsidP="00523156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  <w:t>Tereza Vosyková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 xml:space="preserve">Jiřina </w:t>
      </w:r>
      <w:proofErr w:type="spellStart"/>
      <w:r>
        <w:rPr>
          <w:rFonts w:cs="Calibri"/>
          <w:lang w:eastAsia="ar-SA"/>
        </w:rPr>
        <w:t>Brychcí</w:t>
      </w:r>
      <w:proofErr w:type="spellEnd"/>
    </w:p>
    <w:p w:rsidR="00523156" w:rsidRPr="002D51AD" w:rsidRDefault="00523156" w:rsidP="00523156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Ivan Kraus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písemně</w:t>
      </w:r>
      <w:r w:rsidRPr="002D51AD">
        <w:rPr>
          <w:iCs/>
          <w:lang w:eastAsia="ar-SA"/>
        </w:rPr>
        <w:t xml:space="preserve"> předložených materiálů</w:t>
      </w:r>
      <w:r>
        <w:rPr>
          <w:iCs/>
          <w:lang w:eastAsia="ar-SA"/>
        </w:rPr>
        <w:t xml:space="preserve">, které byly zaslány na e-mail před jednáním a požádala o schválení programu. 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Pr="008260CB">
        <w:rPr>
          <w:rFonts w:cs="Calibri"/>
          <w:b/>
          <w:sz w:val="24"/>
          <w:szCs w:val="24"/>
          <w:lang w:eastAsia="ar-SA"/>
        </w:rPr>
        <w:t>č. 125/</w:t>
      </w:r>
      <w:r>
        <w:rPr>
          <w:rFonts w:cs="Calibri"/>
          <w:b/>
          <w:sz w:val="24"/>
          <w:szCs w:val="24"/>
          <w:lang w:eastAsia="ar-SA"/>
        </w:rPr>
        <w:t>6-10</w:t>
      </w:r>
      <w:r w:rsidRPr="008260CB">
        <w:rPr>
          <w:rFonts w:cs="Calibri"/>
          <w:b/>
          <w:sz w:val="24"/>
          <w:szCs w:val="24"/>
          <w:lang w:eastAsia="ar-SA"/>
        </w:rPr>
        <w:t>-2022: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zaslané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>
        <w:rPr>
          <w:rFonts w:cs="Calibri"/>
          <w:b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Pr="00441DB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110/8-9-2022:</w:t>
      </w:r>
    </w:p>
    <w:p w:rsidR="00523156" w:rsidRPr="00CB727B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523156">
      <w:pPr>
        <w:spacing w:after="0"/>
        <w:rPr>
          <w:sz w:val="20"/>
          <w:szCs w:val="20"/>
          <w:lang w:eastAsia="en-US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 xml:space="preserve">111/8-9-2022: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</w:rPr>
        <w:t xml:space="preserve"> </w:t>
      </w:r>
    </w:p>
    <w:p w:rsidR="00523156" w:rsidRPr="00CB727B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 xml:space="preserve">114/8-9-2022: </w:t>
      </w:r>
    </w:p>
    <w:p w:rsidR="008B2E64" w:rsidRDefault="00523156" w:rsidP="00523156">
      <w:pPr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  <w:r w:rsidRPr="00CB727B">
        <w:rPr>
          <w:rFonts w:cs="Calibri"/>
          <w:iCs/>
          <w:sz w:val="20"/>
          <w:szCs w:val="20"/>
          <w:lang w:eastAsia="en-US"/>
        </w:rPr>
        <w:cr/>
      </w:r>
      <w:r w:rsidRPr="00CB727B">
        <w:rPr>
          <w:rFonts w:cs="Calibri"/>
          <w:sz w:val="20"/>
          <w:szCs w:val="20"/>
          <w:lang w:eastAsia="en-US"/>
        </w:rPr>
        <w:cr/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117/8-9-2022: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  <w:lang w:eastAsia="ar-SA"/>
        </w:rPr>
        <w:cr/>
      </w:r>
      <w:r w:rsidRPr="00CB727B">
        <w:rPr>
          <w:iCs/>
          <w:sz w:val="20"/>
          <w:szCs w:val="20"/>
          <w:lang w:eastAsia="ar-SA"/>
        </w:rPr>
        <w:t>Plnění: v řešení</w:t>
      </w:r>
      <w:r w:rsidRPr="00CB727B">
        <w:rPr>
          <w:iCs/>
          <w:sz w:val="20"/>
          <w:szCs w:val="20"/>
          <w:lang w:eastAsia="ar-SA"/>
        </w:rPr>
        <w:cr/>
      </w:r>
      <w:r w:rsidRPr="00CB727B">
        <w:rPr>
          <w:rFonts w:cs="Calibri"/>
          <w:iCs/>
          <w:sz w:val="20"/>
          <w:szCs w:val="20"/>
          <w:lang w:eastAsia="ar-SA"/>
        </w:rPr>
        <w:cr/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119/8-9-2022: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  <w:lang w:eastAsia="ar-SA"/>
        </w:rPr>
        <w:cr/>
      </w:r>
      <w:r w:rsidRPr="00CB727B">
        <w:rPr>
          <w:iCs/>
          <w:sz w:val="20"/>
          <w:szCs w:val="20"/>
          <w:lang w:eastAsia="ar-SA"/>
        </w:rPr>
        <w:t>Plnění: splněno</w:t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120/8-9-2022: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v řešení</w:t>
      </w:r>
    </w:p>
    <w:p w:rsidR="00523156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C358CA" w:rsidRDefault="00C358CA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lastRenderedPageBreak/>
        <w:t xml:space="preserve">121/8-9-2022: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splněno</w:t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123/8-9-2022: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splněno</w:t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124/8-9-2022: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v řešení</w:t>
      </w:r>
    </w:p>
    <w:p w:rsidR="00523156" w:rsidRDefault="00523156" w:rsidP="00523156"/>
    <w:p w:rsidR="00523156" w:rsidRPr="0042470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126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>6-10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-2022: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 bere</w:t>
      </w:r>
      <w:r>
        <w:rPr>
          <w:rFonts w:cs="Calibri"/>
          <w:b/>
          <w:iCs/>
          <w:sz w:val="24"/>
          <w:szCs w:val="24"/>
          <w:lang w:eastAsia="ar-SA"/>
        </w:rPr>
        <w:t xml:space="preserve"> kontrolu plnění usnesení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:rsidR="00523156" w:rsidRPr="0042470C" w:rsidRDefault="00523156" w:rsidP="0052315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523156" w:rsidRDefault="00523156" w:rsidP="00523156"/>
    <w:p w:rsidR="00523156" w:rsidRDefault="00523156" w:rsidP="00523156">
      <w:pPr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cr/>
      </w:r>
      <w:r w:rsidRPr="002D51AD">
        <w:rPr>
          <w:rFonts w:cs="Calibri"/>
          <w:i/>
          <w:sz w:val="20"/>
          <w:szCs w:val="20"/>
          <w:lang w:eastAsia="ar-SA"/>
        </w:rPr>
        <w:t>Materiál byl přiložen písemn</w:t>
      </w:r>
      <w:r>
        <w:rPr>
          <w:rFonts w:cs="Calibri"/>
          <w:i/>
          <w:sz w:val="20"/>
          <w:szCs w:val="20"/>
          <w:lang w:eastAsia="ar-SA"/>
        </w:rPr>
        <w:t>ě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M. Němečková</w:t>
      </w:r>
    </w:p>
    <w:p w:rsidR="00523156" w:rsidRDefault="00523156" w:rsidP="00523156">
      <w:pPr>
        <w:pStyle w:val="Odstavecseseznamem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523156">
        <w:rPr>
          <w:iCs/>
          <w:lang w:eastAsia="ar-SA"/>
        </w:rPr>
        <w:t>Jednání Vedení SH ČMS se konalo v Pl</w:t>
      </w:r>
      <w:r w:rsidR="00E74866">
        <w:rPr>
          <w:iCs/>
          <w:lang w:eastAsia="ar-SA"/>
        </w:rPr>
        <w:t>zeňském kraji. Proběhla návštěva</w:t>
      </w:r>
      <w:r w:rsidRPr="00523156">
        <w:rPr>
          <w:iCs/>
          <w:lang w:eastAsia="ar-SA"/>
        </w:rPr>
        <w:t xml:space="preserve"> v TZ Zruč</w:t>
      </w:r>
      <w:r w:rsidR="00E74866">
        <w:rPr>
          <w:iCs/>
          <w:lang w:eastAsia="ar-SA"/>
        </w:rPr>
        <w:t>, kterou spravuje MSH Plzeň</w:t>
      </w:r>
      <w:r w:rsidRPr="00523156">
        <w:rPr>
          <w:iCs/>
          <w:lang w:eastAsia="ar-SA"/>
        </w:rPr>
        <w:t>. Je nut</w:t>
      </w:r>
      <w:r w:rsidR="00E74866">
        <w:rPr>
          <w:iCs/>
          <w:lang w:eastAsia="ar-SA"/>
        </w:rPr>
        <w:t>ná rekonstrukce střechy.</w:t>
      </w:r>
      <w:r w:rsidRPr="00523156">
        <w:rPr>
          <w:iCs/>
          <w:lang w:eastAsia="ar-SA"/>
        </w:rPr>
        <w:t xml:space="preserve"> V budoucnu s</w:t>
      </w:r>
      <w:r w:rsidR="00E74866">
        <w:rPr>
          <w:iCs/>
          <w:lang w:eastAsia="ar-SA"/>
        </w:rPr>
        <w:t>e musí vyřešit převod pozemků, odpadové hospodářství, studna. Vnitřní prostory táborové základny jsou ve velmi dobrém stavu. Poděkování MSH Plzeň se správu areálu.</w:t>
      </w:r>
    </w:p>
    <w:p w:rsidR="00E74866" w:rsidRPr="00E74866" w:rsidRDefault="00E74866" w:rsidP="00257CAA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iCs/>
          <w:lang w:eastAsia="ar-SA"/>
        </w:rPr>
      </w:pPr>
      <w:r w:rsidRPr="007D55B2">
        <w:rPr>
          <w:iCs/>
          <w:lang w:eastAsia="ar-SA"/>
        </w:rPr>
        <w:t>Společ</w:t>
      </w:r>
      <w:r w:rsidR="00257CAA">
        <w:rPr>
          <w:iCs/>
          <w:lang w:eastAsia="ar-SA"/>
        </w:rPr>
        <w:t xml:space="preserve">né jednání Vedení a VV KSH PZK proběhlo před setkáním Aktivu ZH Plzeňského kraje. Vedení hodnotí toto jednání jako velmi přínosné. Mimo jiné, byl starosta KSH požádán, aby člen VV Robert Kučera byl </w:t>
      </w:r>
      <w:r w:rsidRPr="007D55B2">
        <w:rPr>
          <w:iCs/>
          <w:lang w:eastAsia="ar-SA"/>
        </w:rPr>
        <w:t xml:space="preserve"> přizváván na je</w:t>
      </w:r>
      <w:r w:rsidR="00257CAA">
        <w:rPr>
          <w:iCs/>
          <w:lang w:eastAsia="ar-SA"/>
        </w:rPr>
        <w:t>dnání VV KSH PZK, aby mohl předávat</w:t>
      </w:r>
      <w:r w:rsidRPr="007D55B2">
        <w:rPr>
          <w:iCs/>
          <w:lang w:eastAsia="ar-SA"/>
        </w:rPr>
        <w:t xml:space="preserve"> informace z jednání VV SH ČMS.</w:t>
      </w:r>
    </w:p>
    <w:p w:rsidR="00523156" w:rsidRDefault="00E74866" w:rsidP="00523156">
      <w:pPr>
        <w:pStyle w:val="Odstavecseseznamem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Seminář pro </w:t>
      </w:r>
      <w:proofErr w:type="spellStart"/>
      <w:r>
        <w:rPr>
          <w:iCs/>
          <w:lang w:eastAsia="ar-SA"/>
        </w:rPr>
        <w:t>preventisty</w:t>
      </w:r>
      <w:proofErr w:type="spellEnd"/>
      <w:r>
        <w:rPr>
          <w:iCs/>
          <w:lang w:eastAsia="ar-SA"/>
        </w:rPr>
        <w:t>, dle informací z ÚORP – 2023.</w:t>
      </w:r>
    </w:p>
    <w:p w:rsidR="00523156" w:rsidRDefault="00523156" w:rsidP="00523156">
      <w:pPr>
        <w:pStyle w:val="Odstavecseseznamem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523156">
        <w:rPr>
          <w:iCs/>
          <w:lang w:eastAsia="ar-SA"/>
        </w:rPr>
        <w:t>Uzavřeno Memorandum mezi SH ČMS a HVP</w:t>
      </w:r>
    </w:p>
    <w:p w:rsidR="00523156" w:rsidRPr="00523156" w:rsidRDefault="00523156" w:rsidP="00523156">
      <w:pPr>
        <w:pStyle w:val="Odstavecseseznamem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523156">
        <w:rPr>
          <w:iCs/>
          <w:lang w:eastAsia="ar-SA"/>
        </w:rPr>
        <w:t xml:space="preserve">Jednání zástupců SH ČMS a GŘ HZS ČR – </w:t>
      </w:r>
      <w:r w:rsidR="00E74866">
        <w:t>Předmětem jednání bylo</w:t>
      </w:r>
      <w:r w:rsidRPr="00F57B30">
        <w:t xml:space="preserve"> mimo jiné, vzájemná spolupráce v oblasti vzdělávání, respektive odborné přípravy </w:t>
      </w:r>
      <w:r>
        <w:t>členů JSDHO, včetně činnosti Ústředních hasičských škol</w:t>
      </w:r>
      <w:r w:rsidRPr="00F57B30">
        <w:t xml:space="preserve"> SH ČMS, investičních a neinvestičních dotací, ochrany obyvatelstva, společných</w:t>
      </w:r>
      <w:r>
        <w:t xml:space="preserve"> národních i mezinárodních</w:t>
      </w:r>
      <w:r w:rsidRPr="00F57B30">
        <w:t xml:space="preserve"> akcí a vzájemné komunikaci směrem k široké veřejnosti.</w:t>
      </w:r>
      <w:r>
        <w:t xml:space="preserve"> </w:t>
      </w:r>
      <w:r w:rsidRPr="00523156">
        <w:rPr>
          <w:shd w:val="clear" w:color="auto" w:fill="FFFFFF"/>
        </w:rPr>
        <w:t>Další společné jednání je naplánováno na začátek listopadu.</w:t>
      </w:r>
    </w:p>
    <w:p w:rsidR="00523156" w:rsidRDefault="00523156" w:rsidP="00523156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11. – 12. 10. 2022 proběhnou v CHH Mezinárodní rozhovory</w:t>
      </w:r>
    </w:p>
    <w:p w:rsidR="00523156" w:rsidRDefault="00523156" w:rsidP="00523156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proofErr w:type="spellStart"/>
      <w:r>
        <w:rPr>
          <w:iCs/>
          <w:lang w:eastAsia="ar-SA"/>
        </w:rPr>
        <w:t>Pyrocar</w:t>
      </w:r>
      <w:proofErr w:type="spellEnd"/>
      <w:r>
        <w:rPr>
          <w:iCs/>
          <w:lang w:eastAsia="ar-SA"/>
        </w:rPr>
        <w:t xml:space="preserve"> – proběhlo </w:t>
      </w:r>
      <w:r w:rsidR="00E74866">
        <w:rPr>
          <w:iCs/>
          <w:lang w:eastAsia="ar-SA"/>
        </w:rPr>
        <w:t xml:space="preserve">první </w:t>
      </w:r>
      <w:r>
        <w:rPr>
          <w:iCs/>
          <w:lang w:eastAsia="ar-SA"/>
        </w:rPr>
        <w:t xml:space="preserve">jednání s </w:t>
      </w:r>
      <w:r>
        <w:t xml:space="preserve">p. Zábranou, který souhlasí s uzavřením dohody o spolupráci, je však ještě nutné jednat </w:t>
      </w:r>
      <w:r w:rsidR="00E74866">
        <w:t>o ceně pronájmu. Jednáním je pověřena</w:t>
      </w:r>
      <w:r>
        <w:t xml:space="preserve"> J. Fialová a J. </w:t>
      </w:r>
      <w:proofErr w:type="spellStart"/>
      <w:r>
        <w:t>Bidmon</w:t>
      </w:r>
      <w:proofErr w:type="spellEnd"/>
      <w:r>
        <w:rPr>
          <w:iCs/>
          <w:lang w:eastAsia="ar-SA"/>
        </w:rPr>
        <w:t xml:space="preserve">. Další schůzka </w:t>
      </w:r>
      <w:r w:rsidR="00E74866">
        <w:rPr>
          <w:iCs/>
          <w:lang w:eastAsia="ar-SA"/>
        </w:rPr>
        <w:t xml:space="preserve">základního </w:t>
      </w:r>
      <w:r>
        <w:rPr>
          <w:iCs/>
          <w:lang w:eastAsia="ar-SA"/>
        </w:rPr>
        <w:t>organizačního týmu proběhne 6. 10. po jednání VV.</w:t>
      </w:r>
    </w:p>
    <w:p w:rsidR="00523156" w:rsidRPr="007D55B2" w:rsidRDefault="00523156" w:rsidP="00523156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7D55B2">
        <w:rPr>
          <w:iCs/>
          <w:lang w:eastAsia="ar-SA"/>
        </w:rPr>
        <w:t xml:space="preserve">Předávání titulu ZH proběhne 25. – 26. 10. 2022 – Předávat vyznamenání budou </w:t>
      </w:r>
      <w:r w:rsidR="00E74866">
        <w:t>D. Vilímková,</w:t>
      </w:r>
      <w:r>
        <w:t xml:space="preserve"> R. Dudek </w:t>
      </w:r>
      <w:r w:rsidR="00E74866">
        <w:t xml:space="preserve">a J. Netík </w:t>
      </w:r>
      <w:r>
        <w:t xml:space="preserve">(25. </w:t>
      </w:r>
      <w:r w:rsidR="00E74866">
        <w:t xml:space="preserve">10.) a J. </w:t>
      </w:r>
      <w:proofErr w:type="spellStart"/>
      <w:r w:rsidR="00E74866">
        <w:t>Bochňák</w:t>
      </w:r>
      <w:proofErr w:type="spellEnd"/>
      <w:r w:rsidR="00E74866">
        <w:t xml:space="preserve">, J. </w:t>
      </w:r>
      <w:proofErr w:type="spellStart"/>
      <w:r w:rsidR="00E74866">
        <w:t>Slámečka</w:t>
      </w:r>
      <w:proofErr w:type="spellEnd"/>
      <w:r w:rsidR="00E74866">
        <w:t xml:space="preserve"> a J. Netík</w:t>
      </w:r>
      <w:r>
        <w:t xml:space="preserve"> (26. 10.)</w:t>
      </w:r>
    </w:p>
    <w:p w:rsidR="00523156" w:rsidRPr="00BF6B83" w:rsidRDefault="00523156" w:rsidP="00523156">
      <w:pPr>
        <w:pStyle w:val="Odstavecseseznamem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F6B83">
        <w:rPr>
          <w:iCs/>
          <w:lang w:eastAsia="ar-SA"/>
        </w:rPr>
        <w:t xml:space="preserve">Hala Přibyslav – </w:t>
      </w:r>
      <w:r w:rsidR="00E74866">
        <w:rPr>
          <w:iCs/>
          <w:lang w:eastAsia="ar-SA"/>
        </w:rPr>
        <w:t>cenová nabídka byla dodatečně podepsána J. Aulickým a dodavatelem projektové dokumentace. Vedení pověřilo starostku doplatkem dokumentace. Je vydáno územní rozhodnutí. Další kroky se v tuto chvíli činit nebudou.</w:t>
      </w:r>
    </w:p>
    <w:p w:rsidR="00523156" w:rsidRPr="007D55B2" w:rsidRDefault="00523156" w:rsidP="00523156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Kancelář SH ČMS zašle gratulace nově zvoleným senátorům. </w:t>
      </w:r>
      <w:r w:rsidR="00E74866">
        <w:rPr>
          <w:iCs/>
          <w:lang w:eastAsia="ar-SA"/>
        </w:rPr>
        <w:t>Vedení prostřednictvím starostky požádá starosty OSH o zaslání gratulací nově zvoleným zastupitelům v obcích.</w:t>
      </w:r>
    </w:p>
    <w:p w:rsidR="00523156" w:rsidRDefault="00523156" w:rsidP="00523156">
      <w:pPr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Vedení se</w:t>
      </w:r>
      <w:r w:rsidR="00257CAA">
        <w:rPr>
          <w:iCs/>
          <w:lang w:eastAsia="ar-SA"/>
        </w:rPr>
        <w:t xml:space="preserve"> vynasnaží, aspoň jednou</w:t>
      </w:r>
      <w:r>
        <w:rPr>
          <w:iCs/>
          <w:lang w:eastAsia="ar-SA"/>
        </w:rPr>
        <w:t xml:space="preserve"> za své volební období</w:t>
      </w:r>
      <w:r w:rsidR="00257CAA">
        <w:rPr>
          <w:iCs/>
          <w:lang w:eastAsia="ar-SA"/>
        </w:rPr>
        <w:t>, navštívit</w:t>
      </w:r>
      <w:r>
        <w:rPr>
          <w:iCs/>
          <w:lang w:eastAsia="ar-SA"/>
        </w:rPr>
        <w:t xml:space="preserve"> VV KSH ve všech krajích.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127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>6-10</w:t>
      </w:r>
      <w:r w:rsidRPr="002B2EEA">
        <w:rPr>
          <w:rFonts w:cs="Calibri"/>
          <w:b/>
          <w:iCs/>
          <w:sz w:val="24"/>
          <w:szCs w:val="24"/>
          <w:lang w:eastAsia="ar-SA"/>
        </w:rPr>
        <w:t>-2022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:rsidR="00523156" w:rsidRPr="00BF6B83" w:rsidRDefault="00523156" w:rsidP="00523156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:rsidR="00523156" w:rsidRPr="00BF6B83" w:rsidRDefault="00523156" w:rsidP="00523156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BF6B83">
        <w:rPr>
          <w:rFonts w:cs="Calibri"/>
          <w:b/>
          <w:iCs/>
          <w:sz w:val="24"/>
          <w:szCs w:val="24"/>
          <w:lang w:eastAsia="ar-SA"/>
        </w:rPr>
        <w:t>ukládá st</w:t>
      </w:r>
      <w:r w:rsidR="00257CAA">
        <w:rPr>
          <w:rFonts w:cs="Calibri"/>
          <w:b/>
          <w:iCs/>
          <w:sz w:val="24"/>
          <w:szCs w:val="24"/>
          <w:lang w:eastAsia="ar-SA"/>
        </w:rPr>
        <w:t>arostům OSH zaslat gratulace nově zvoleným zastupitelům obcí</w:t>
      </w:r>
      <w:r w:rsidRPr="00BF6B83"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Pr="00296CD7" w:rsidRDefault="00523156" w:rsidP="00523156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cs="Calibri"/>
          <w:b/>
          <w:iCs/>
          <w:sz w:val="24"/>
          <w:szCs w:val="24"/>
          <w:lang w:eastAsia="ar-SA"/>
        </w:rPr>
        <w:lastRenderedPageBreak/>
        <w:t>ukládá Kanceláři SH ČMS zaslat vzor gratulace, který budou moci OSH využít dle potřeby.</w:t>
      </w:r>
    </w:p>
    <w:p w:rsidR="00523156" w:rsidRPr="00BF6B83" w:rsidRDefault="00523156" w:rsidP="00523156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BF6B83"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523156" w:rsidRDefault="00523156" w:rsidP="00523156"/>
    <w:p w:rsidR="00523156" w:rsidRPr="00F257EA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:rsidR="00523156" w:rsidRPr="006F76C2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42470C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informovala, že dne 5. 10. 2022 byla provedena kontrola </w:t>
      </w:r>
      <w:r w:rsidR="00257CAA">
        <w:rPr>
          <w:iCs/>
          <w:lang w:eastAsia="ar-SA"/>
        </w:rPr>
        <w:t xml:space="preserve">ze strany ÚKRR na využívání služebních vozidel </w:t>
      </w:r>
      <w:r>
        <w:rPr>
          <w:iCs/>
          <w:lang w:eastAsia="ar-SA"/>
        </w:rPr>
        <w:t>v Kanceláři SH ČMS.</w:t>
      </w:r>
      <w:r w:rsidR="00257CAA">
        <w:rPr>
          <w:iCs/>
          <w:lang w:eastAsia="ar-SA"/>
        </w:rPr>
        <w:t xml:space="preserve"> Zpráva bude přednesena na dalším VV.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Probíhala diskuze ohledně kontrolní činnosti v SDH a OSH. Z diskuze vyplynulo</w:t>
      </w:r>
      <w:r w:rsidR="00257CAA">
        <w:rPr>
          <w:iCs/>
          <w:lang w:eastAsia="ar-SA"/>
        </w:rPr>
        <w:t xml:space="preserve">, že je potřeba prohloubení kontrolní činnosti v pobočných spolcích. </w:t>
      </w:r>
    </w:p>
    <w:p w:rsidR="00523156" w:rsidRPr="0042470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color w:val="FF0000"/>
          <w:sz w:val="24"/>
          <w:szCs w:val="24"/>
          <w:lang w:eastAsia="ar-SA"/>
        </w:rPr>
      </w:pPr>
    </w:p>
    <w:p w:rsidR="00523156" w:rsidRPr="0042470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128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>6-10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-2022: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 bere informace na vědomí.</w:t>
      </w:r>
    </w:p>
    <w:p w:rsidR="00523156" w:rsidRPr="0042470C" w:rsidRDefault="00523156" w:rsidP="0052315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>HLASOVÁNÍ: PRO 18</w:t>
      </w:r>
    </w:p>
    <w:bookmarkEnd w:id="0"/>
    <w:p w:rsidR="00523156" w:rsidRPr="002D51AD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8"/>
          <w:szCs w:val="28"/>
          <w:lang w:eastAsia="ar-SA"/>
        </w:rPr>
      </w:pPr>
    </w:p>
    <w:p w:rsidR="00523156" w:rsidRDefault="00523156" w:rsidP="00523156">
      <w:pPr>
        <w:overflowPunct w:val="0"/>
        <w:autoSpaceDE w:val="0"/>
        <w:spacing w:after="0" w:line="240" w:lineRule="auto"/>
        <w:ind w:left="3540" w:hanging="70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5) </w:t>
      </w:r>
      <w:r w:rsidR="00257CAA">
        <w:rPr>
          <w:rFonts w:cs="Calibri"/>
          <w:b/>
          <w:i/>
          <w:iCs/>
          <w:sz w:val="24"/>
          <w:szCs w:val="24"/>
          <w:u w:val="single"/>
          <w:lang w:eastAsia="ar-SA"/>
        </w:rPr>
        <w:t>Předběžné plnění rozpočtu 2022 a n</w:t>
      </w:r>
      <w:r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ávrh rozpočtu SH ČMS na rok 2023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8D7D05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M. Sojka </w:t>
      </w:r>
    </w:p>
    <w:p w:rsidR="00523156" w:rsidRDefault="00934845" w:rsidP="00523156">
      <w:pPr>
        <w:pStyle w:val="Bezmezer"/>
        <w:numPr>
          <w:ilvl w:val="0"/>
          <w:numId w:val="3"/>
        </w:numPr>
        <w:jc w:val="both"/>
        <w:rPr>
          <w:iCs/>
          <w:lang w:eastAsia="ar-SA"/>
        </w:rPr>
      </w:pPr>
      <w:r>
        <w:rPr>
          <w:iCs/>
          <w:lang w:eastAsia="ar-SA"/>
        </w:rPr>
        <w:t>předložil materiál</w:t>
      </w:r>
      <w:r w:rsidR="00257CAA">
        <w:rPr>
          <w:iCs/>
          <w:lang w:eastAsia="ar-SA"/>
        </w:rPr>
        <w:t xml:space="preserve"> </w:t>
      </w:r>
      <w:r w:rsidR="00523156">
        <w:rPr>
          <w:iCs/>
          <w:lang w:eastAsia="ar-SA"/>
        </w:rPr>
        <w:t xml:space="preserve">„návrh rozpočtu SH ČMS na rok 2023“ a „komentář k návrhu rozpočtu SH ČMS na rok 2023“. Vyjmenoval jednotlivé položky v rozpočtu a ke každé </w:t>
      </w:r>
      <w:r>
        <w:rPr>
          <w:iCs/>
          <w:lang w:eastAsia="ar-SA"/>
        </w:rPr>
        <w:t>podal komentář</w:t>
      </w:r>
      <w:r w:rsidR="00523156">
        <w:rPr>
          <w:iCs/>
          <w:lang w:eastAsia="ar-SA"/>
        </w:rPr>
        <w:t>.</w:t>
      </w:r>
    </w:p>
    <w:p w:rsidR="00523156" w:rsidRPr="00F06F60" w:rsidRDefault="00523156" w:rsidP="00523156">
      <w:pPr>
        <w:pStyle w:val="Bezmezer"/>
        <w:numPr>
          <w:ilvl w:val="0"/>
          <w:numId w:val="3"/>
        </w:numPr>
        <w:jc w:val="both"/>
        <w:rPr>
          <w:iCs/>
          <w:lang w:eastAsia="ar-SA"/>
        </w:rPr>
      </w:pPr>
      <w:r>
        <w:rPr>
          <w:iCs/>
          <w:lang w:eastAsia="ar-SA"/>
        </w:rPr>
        <w:t>Okomentoval</w:t>
      </w:r>
      <w:r w:rsidR="00934845">
        <w:rPr>
          <w:iCs/>
          <w:lang w:eastAsia="ar-SA"/>
        </w:rPr>
        <w:t xml:space="preserve"> materiál „Plnění a návrh úprav</w:t>
      </w:r>
      <w:r>
        <w:rPr>
          <w:iCs/>
          <w:lang w:eastAsia="ar-SA"/>
        </w:rPr>
        <w:t xml:space="preserve"> rozpočtu SH ČMS pro rok 2022“. Vysvětlil změny, které v rozpočtu nastaly, a vysvětlil jejich důvody.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F06F60">
        <w:rPr>
          <w:iCs/>
          <w:lang w:eastAsia="ar-SA"/>
        </w:rPr>
        <w:t xml:space="preserve">- T. </w:t>
      </w:r>
      <w:proofErr w:type="spellStart"/>
      <w:r w:rsidRPr="00F06F60">
        <w:rPr>
          <w:iCs/>
          <w:lang w:eastAsia="ar-SA"/>
        </w:rPr>
        <w:t>Letocha</w:t>
      </w:r>
      <w:proofErr w:type="spellEnd"/>
      <w:r w:rsidRPr="00F06F60">
        <w:rPr>
          <w:iCs/>
          <w:lang w:eastAsia="ar-SA"/>
        </w:rPr>
        <w:t xml:space="preserve"> vznesl dotaz, zda existuje usnesení, ve kterém je určená výše příspěvku 5,-Kč/člena</w:t>
      </w:r>
      <w:r w:rsidR="00934845">
        <w:rPr>
          <w:iCs/>
          <w:lang w:eastAsia="ar-SA"/>
        </w:rPr>
        <w:t xml:space="preserve"> z odvodu členského příspěvku pro KSH</w:t>
      </w:r>
      <w:r w:rsidRPr="00F06F60">
        <w:rPr>
          <w:iCs/>
          <w:lang w:eastAsia="ar-SA"/>
        </w:rPr>
        <w:t>.</w:t>
      </w:r>
      <w:r>
        <w:rPr>
          <w:iCs/>
          <w:lang w:eastAsia="ar-SA"/>
        </w:rPr>
        <w:t xml:space="preserve"> </w:t>
      </w:r>
    </w:p>
    <w:p w:rsidR="00523156" w:rsidRDefault="00934845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Příspěvek je zakotven v rozpočtu na rok 2023, schválen bude jako součást rozpočtu.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129/6-10-2022: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Návrh rozpočtu SH ČMS na rok 2023 a Plnění a návrh úpravy rozpočtu SH ČMS pro rok 2022 k předložení na SS OSH.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6)</w:t>
      </w:r>
      <w:r w:rsidRPr="00D965FC">
        <w:rPr>
          <w:rFonts w:cs="Calibri"/>
          <w:b/>
          <w:i/>
          <w:sz w:val="24"/>
          <w:szCs w:val="24"/>
          <w:u w:val="single"/>
          <w:lang w:eastAsia="ar-SA"/>
        </w:rPr>
        <w:t xml:space="preserve"> </w:t>
      </w:r>
      <w:r w:rsidRPr="00F257EA">
        <w:rPr>
          <w:rFonts w:cs="Calibri"/>
          <w:b/>
          <w:i/>
          <w:sz w:val="24"/>
          <w:szCs w:val="24"/>
          <w:u w:val="single"/>
          <w:lang w:eastAsia="ar-SA"/>
        </w:rPr>
        <w:t>Příprava SS OSH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C505D7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M. Němečková předložila návrh pozvánky na Shromáždění starostů OSH, které se bude konat dne 22. 10. 2022 a navrhla, aby byl do pozvánky přidán bod „Předávání Záslužného řádu českého hasičstva“. Dále navrhla, aby byl na jednání přizván J. Moravec a zástupce projektu </w:t>
      </w:r>
      <w:proofErr w:type="spellStart"/>
      <w:r>
        <w:rPr>
          <w:iCs/>
          <w:lang w:eastAsia="ar-SA"/>
        </w:rPr>
        <w:t>Siggy</w:t>
      </w:r>
      <w:proofErr w:type="spellEnd"/>
      <w:r>
        <w:rPr>
          <w:iCs/>
          <w:lang w:eastAsia="ar-SA"/>
        </w:rPr>
        <w:t>.</w:t>
      </w:r>
    </w:p>
    <w:p w:rsidR="00934845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přednesla žádost J. Boukalové o možnost prezentace firmy, která vytváří reklamní předměty pro hasiče.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Po diskuzi mezi přítomnými se shodli, že na SS </w:t>
      </w:r>
      <w:r w:rsidR="00934845">
        <w:rPr>
          <w:iCs/>
          <w:lang w:eastAsia="ar-SA"/>
        </w:rPr>
        <w:t>OSH není taková prezentace vhodná.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C358CA" w:rsidRDefault="00C358CA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Složení návrhové komise: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1856"/>
      </w:tblGrid>
      <w:tr w:rsidR="00523156" w:rsidRPr="007469BA" w:rsidTr="00187328">
        <w:trPr>
          <w:trHeight w:val="17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VV SH ČMS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Praha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p. Wagner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Středočeský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Jankovský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 xml:space="preserve">Jihočeský 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p. Pazdera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 xml:space="preserve">Plzeňský 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Karlovarský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Liberecký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pí. Šimíková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Královéhradecký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Kra</w:t>
            </w:r>
            <w:r w:rsidR="00B568A7">
              <w:rPr>
                <w:rFonts w:eastAsia="Times New Roman"/>
              </w:rPr>
              <w:t>us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Pardubický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. Soural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Vysočina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Stejskal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 xml:space="preserve">Olomoucký 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 xml:space="preserve">Zlínský 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p. Nevařil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Moravskoslezský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Stefan</w:t>
            </w:r>
          </w:p>
        </w:tc>
      </w:tr>
      <w:tr w:rsidR="00523156" w:rsidRPr="007469BA" w:rsidTr="00187328">
        <w:trPr>
          <w:trHeight w:val="17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Ústecký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p. Šach</w:t>
            </w:r>
          </w:p>
        </w:tc>
      </w:tr>
      <w:tr w:rsidR="00523156" w:rsidRPr="007469BA" w:rsidTr="00187328">
        <w:trPr>
          <w:trHeight w:val="58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 w:rsidRPr="007469BA">
              <w:rPr>
                <w:rFonts w:eastAsia="Times New Roman"/>
              </w:rPr>
              <w:t>Jihomoravský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56" w:rsidRPr="007469BA" w:rsidRDefault="00523156" w:rsidP="001873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Štelclová</w:t>
            </w:r>
            <w:proofErr w:type="spellEnd"/>
          </w:p>
        </w:tc>
      </w:tr>
    </w:tbl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130/6-10-2022: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 přidání bodu „Předávání záslužného řádu českého hasičstva“ schvaluje pozvánku na SS OSH.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Pr="00F257EA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 w:rsidRPr="00F257EA">
        <w:rPr>
          <w:rFonts w:cs="Calibri"/>
          <w:b/>
          <w:i/>
          <w:sz w:val="24"/>
          <w:szCs w:val="24"/>
          <w:u w:val="single"/>
          <w:lang w:eastAsia="ar-SA"/>
        </w:rPr>
        <w:t xml:space="preserve">7) Plán </w:t>
      </w:r>
      <w:r w:rsidR="00AC6442">
        <w:rPr>
          <w:rFonts w:cs="Calibri"/>
          <w:b/>
          <w:i/>
          <w:sz w:val="24"/>
          <w:szCs w:val="24"/>
          <w:u w:val="single"/>
          <w:lang w:eastAsia="ar-SA"/>
        </w:rPr>
        <w:t>činnosti na rok 2023 – termínový kalendář</w:t>
      </w:r>
      <w:r w:rsidRPr="00F257EA">
        <w:rPr>
          <w:rFonts w:cs="Calibri"/>
          <w:b/>
          <w:i/>
          <w:sz w:val="24"/>
          <w:szCs w:val="24"/>
          <w:u w:val="single"/>
          <w:lang w:eastAsia="ar-SA"/>
        </w:rPr>
        <w:t xml:space="preserve"> jednání SS OSH, VV SH ČMS a vedení SH ČMS do 30. 6. 2023 vč. plánu kontrol</w:t>
      </w:r>
      <w:r w:rsidR="00BA4D3A">
        <w:rPr>
          <w:rFonts w:cs="Calibri"/>
          <w:b/>
          <w:i/>
          <w:sz w:val="24"/>
          <w:szCs w:val="24"/>
          <w:u w:val="single"/>
          <w:lang w:eastAsia="ar-SA"/>
        </w:rPr>
        <w:t xml:space="preserve">, plán celostátních akcí 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A84C41">
        <w:rPr>
          <w:iCs/>
          <w:lang w:eastAsia="ar-SA"/>
        </w:rPr>
        <w:t xml:space="preserve">- M. </w:t>
      </w:r>
      <w:r>
        <w:rPr>
          <w:iCs/>
          <w:lang w:eastAsia="ar-SA"/>
        </w:rPr>
        <w:t>N</w:t>
      </w:r>
      <w:r w:rsidRPr="00A84C41">
        <w:rPr>
          <w:iCs/>
          <w:lang w:eastAsia="ar-SA"/>
        </w:rPr>
        <w:t>ěmečková</w:t>
      </w:r>
      <w:r>
        <w:rPr>
          <w:iCs/>
          <w:lang w:eastAsia="ar-SA"/>
        </w:rPr>
        <w:t xml:space="preserve"> předložila návrh termínového kalendáře SH Č</w:t>
      </w:r>
      <w:r w:rsidR="00AC6442">
        <w:rPr>
          <w:iCs/>
          <w:lang w:eastAsia="ar-SA"/>
        </w:rPr>
        <w:t>MS na první polovinu roku 2023. P</w:t>
      </w:r>
      <w:r>
        <w:rPr>
          <w:iCs/>
          <w:lang w:eastAsia="ar-SA"/>
        </w:rPr>
        <w:t>ožádala o zaslání termínu aktivu ZH pro rok 2023</w:t>
      </w:r>
      <w:r w:rsidR="00AC6442">
        <w:rPr>
          <w:iCs/>
          <w:lang w:eastAsia="ar-SA"/>
        </w:rPr>
        <w:t>, aby mohli být zapsány</w:t>
      </w:r>
      <w:r w:rsidR="00BA4D3A">
        <w:rPr>
          <w:iCs/>
          <w:lang w:eastAsia="ar-SA"/>
        </w:rPr>
        <w:t>. Na dotaz, kde se plánují jednání VV v roce 2023,</w:t>
      </w:r>
      <w:r>
        <w:rPr>
          <w:iCs/>
          <w:lang w:eastAsia="ar-SA"/>
        </w:rPr>
        <w:t xml:space="preserve"> sdělila, že jednání budou probíhat na zámku v Přibyslavi.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</w:t>
      </w:r>
      <w:proofErr w:type="spellStart"/>
      <w:r>
        <w:rPr>
          <w:iCs/>
          <w:lang w:eastAsia="ar-SA"/>
        </w:rPr>
        <w:t>Slámečka</w:t>
      </w:r>
      <w:proofErr w:type="spellEnd"/>
      <w:r>
        <w:rPr>
          <w:iCs/>
          <w:lang w:eastAsia="ar-SA"/>
        </w:rPr>
        <w:t xml:space="preserve"> navrhl, aby proběhlo další setkání hasičských praporů.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</w:t>
      </w:r>
      <w:proofErr w:type="spellStart"/>
      <w:r>
        <w:rPr>
          <w:iCs/>
          <w:lang w:eastAsia="ar-SA"/>
        </w:rPr>
        <w:t>Brychcí</w:t>
      </w:r>
      <w:proofErr w:type="spellEnd"/>
      <w:r>
        <w:rPr>
          <w:iCs/>
          <w:lang w:eastAsia="ar-SA"/>
        </w:rPr>
        <w:t xml:space="preserve"> navrhla, aby se setkání konalo v rámci 160. výročí založení dobrovolných hasičů.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Mezi členy probíhala diskuze o termínu a místě konání této akce. Padl návrh, aby se se</w:t>
      </w:r>
      <w:r w:rsidR="00BA4D3A">
        <w:rPr>
          <w:iCs/>
          <w:lang w:eastAsia="ar-SA"/>
        </w:rPr>
        <w:t>tkání konalo na Vysočině v roce 2024.</w:t>
      </w:r>
    </w:p>
    <w:p w:rsidR="00BA4D3A" w:rsidRDefault="00BA4D3A" w:rsidP="00BA4D3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-M. Němečková předložila upravený plán celostátních akcí na dalších 10 let. Poděkovala KSH Moravskoslezského kraje a Plzeňského kraje za součinnost a ochotu při řešení akcí v roce 2023</w:t>
      </w:r>
      <w:r w:rsidR="00DE40E4">
        <w:rPr>
          <w:iCs/>
          <w:lang w:eastAsia="ar-SA"/>
        </w:rPr>
        <w:t xml:space="preserve">, MSH </w:t>
      </w:r>
      <w:r w:rsidR="00DE40E4">
        <w:rPr>
          <w:iCs/>
          <w:lang w:eastAsia="ar-SA"/>
        </w:rPr>
        <w:lastRenderedPageBreak/>
        <w:t>Praha v roce 2024</w:t>
      </w:r>
      <w:r>
        <w:rPr>
          <w:iCs/>
          <w:lang w:eastAsia="ar-SA"/>
        </w:rPr>
        <w:t xml:space="preserve"> a navrhla doplnění o setkání praporů zmíněné J. </w:t>
      </w:r>
      <w:proofErr w:type="spellStart"/>
      <w:r>
        <w:rPr>
          <w:iCs/>
          <w:lang w:eastAsia="ar-SA"/>
        </w:rPr>
        <w:t>Slámečkou</w:t>
      </w:r>
      <w:proofErr w:type="spellEnd"/>
      <w:r>
        <w:rPr>
          <w:iCs/>
          <w:lang w:eastAsia="ar-SA"/>
        </w:rPr>
        <w:t xml:space="preserve">. Po diskusi byl plán upraven. 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8D30F6" w:rsidRDefault="008D30F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131/6-10-2022: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návrh termínového kalendáře SH </w:t>
      </w:r>
      <w:r w:rsidR="00BA4D3A">
        <w:rPr>
          <w:rFonts w:cs="Calibri"/>
          <w:b/>
          <w:iCs/>
          <w:sz w:val="24"/>
          <w:szCs w:val="24"/>
          <w:lang w:eastAsia="ar-SA"/>
        </w:rPr>
        <w:t>ČMS na první polovinu roku 2023 a plán celostátních akcí na dalších 10 let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Pr="00A84C41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Pr="00F257EA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 w:rsidRPr="00F257EA">
        <w:rPr>
          <w:rFonts w:cs="Calibri"/>
          <w:b/>
          <w:i/>
          <w:sz w:val="24"/>
          <w:szCs w:val="24"/>
          <w:u w:val="single"/>
          <w:lang w:eastAsia="ar-SA"/>
        </w:rPr>
        <w:t>8) Hodnocení MČR mužů a žen v běhu na 100 m s překážkami, MČR v klasických disciplínách CTIF, MČR v běhu 60 m s překážkami a MČR v TFA – písemně včetně plnění rozpočtu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52111E">
        <w:rPr>
          <w:iCs/>
          <w:lang w:eastAsia="ar-SA"/>
        </w:rPr>
        <w:t xml:space="preserve">- S. </w:t>
      </w:r>
      <w:proofErr w:type="spellStart"/>
      <w:r w:rsidRPr="0052111E">
        <w:rPr>
          <w:iCs/>
          <w:lang w:eastAsia="ar-SA"/>
        </w:rPr>
        <w:t>Kotrc</w:t>
      </w:r>
      <w:proofErr w:type="spellEnd"/>
      <w:r>
        <w:rPr>
          <w:iCs/>
          <w:lang w:eastAsia="ar-SA"/>
        </w:rPr>
        <w:t xml:space="preserve"> informoval o průběhu MČR v TFA, které proběhlo 1. 10. 2022 ve Štramberku. Přenos z akce zajišťovala </w:t>
      </w:r>
      <w:proofErr w:type="spellStart"/>
      <w:r>
        <w:rPr>
          <w:iCs/>
          <w:lang w:eastAsia="ar-SA"/>
        </w:rPr>
        <w:t>FireTV</w:t>
      </w:r>
      <w:proofErr w:type="spellEnd"/>
      <w:r>
        <w:rPr>
          <w:iCs/>
          <w:lang w:eastAsia="ar-SA"/>
        </w:rPr>
        <w:t xml:space="preserve"> a výsledky zpracovával portál Hasičovo. Vyúčtování s písemnou zprávou bude předloženo na dalším jednání VV SH ČMS.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R. Dudek doplnil informace o to, že spolupráce s Hasičovo byla skvělá a doporučuje je pro další pořadatele akcí.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R. Mácha zkonstatoval, že toto V. mistrovství bylo nejlepší, které doteď v TFA proběhlo.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I. Kraus sdělil informace o průběhu MČR v CTIF ve Dvoře Králové nad Labem. Zkonstatoval, že soutěž proběhla za dobrého počasí a bez problémů. Z důvodu souběhu termínů akce a voleb do zastupitelstev obcí, byl menší počet rozhodčích, proto byl snížen počet pokusů u štafety ze dvou na jeden.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požádala, aby takové změny v propozicích </w:t>
      </w:r>
      <w:r w:rsidR="00BA4D3A">
        <w:rPr>
          <w:iCs/>
          <w:lang w:eastAsia="ar-SA"/>
        </w:rPr>
        <w:t>byly sděleny přihlášeným účastníkům předem, rovněž navrhla využívat možnosti pomocných rozhodčích, která u štafety CTIF je určitě možná.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I. Kraus sdělil, že tato změna byla schválena po dohodě s vedoucími družstev</w:t>
      </w:r>
      <w:r w:rsidR="009B159B">
        <w:rPr>
          <w:iCs/>
          <w:lang w:eastAsia="ar-SA"/>
        </w:rPr>
        <w:t>,</w:t>
      </w:r>
      <w:r>
        <w:rPr>
          <w:iCs/>
          <w:lang w:eastAsia="ar-SA"/>
        </w:rPr>
        <w:t xml:space="preserve"> a to z toho důvodu, že se někteří rozhodčí odhlásili večer před akcí.</w:t>
      </w:r>
    </w:p>
    <w:p w:rsidR="00523156" w:rsidRDefault="00BA4D3A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I. Špačková informovala VV</w:t>
      </w:r>
      <w:r w:rsidR="00523156">
        <w:rPr>
          <w:iCs/>
          <w:lang w:eastAsia="ar-SA"/>
        </w:rPr>
        <w:t xml:space="preserve">, že poprvé přenos zajišťovala brněnská firma „Žijeme reklamou“ (TV Brno), a poprvé byla u přenosu i lišta s výsledky, trestnými i věkovými body.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D. Vilímková zhodnotila MČR v běhu na 60 m, které proběhlo 25. 9. 2022. Zúčastnilo se 480</w:t>
      </w:r>
      <w:r w:rsidR="009B159B">
        <w:rPr>
          <w:iCs/>
          <w:lang w:eastAsia="ar-SA"/>
        </w:rPr>
        <w:t xml:space="preserve"> závodníků. Na stadionu bylo však více jak</w:t>
      </w:r>
      <w:r>
        <w:rPr>
          <w:iCs/>
          <w:lang w:eastAsia="ar-SA"/>
        </w:rPr>
        <w:t xml:space="preserve"> 2500 osob, protože se závodníky přijel větší počet fanoušků, než se předpokládalo. Z toho důvodu zkolabovalo občerstvení i d</w:t>
      </w:r>
      <w:r w:rsidR="009B159B">
        <w:rPr>
          <w:iCs/>
          <w:lang w:eastAsia="ar-SA"/>
        </w:rPr>
        <w:t xml:space="preserve">alší služby na stadionu. </w:t>
      </w:r>
      <w:r>
        <w:rPr>
          <w:iCs/>
          <w:lang w:eastAsia="ar-SA"/>
        </w:rPr>
        <w:t>Zkonstatovala, že pro</w:t>
      </w:r>
      <w:r w:rsidR="009B159B">
        <w:rPr>
          <w:iCs/>
          <w:lang w:eastAsia="ar-SA"/>
        </w:rPr>
        <w:t xml:space="preserve"> příští ročníky se ÚORM z těchto zkušeností poučí a bude</w:t>
      </w:r>
      <w:r>
        <w:rPr>
          <w:iCs/>
          <w:lang w:eastAsia="ar-SA"/>
        </w:rPr>
        <w:t xml:space="preserve"> počítat s větší účastí. 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132/6-10-2022: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na vědomí informace z proběhlých MČR.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Pr="0052111E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 w:rsidRPr="00F257EA">
        <w:rPr>
          <w:rFonts w:cs="Calibri"/>
          <w:b/>
          <w:i/>
          <w:sz w:val="24"/>
          <w:szCs w:val="24"/>
          <w:u w:val="single"/>
          <w:lang w:eastAsia="ar-SA"/>
        </w:rPr>
        <w:t>9) Zajištění VH SDH a okrsků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Pr="003B7526" w:rsidRDefault="00523156" w:rsidP="00523156">
      <w:pPr>
        <w:pStyle w:val="Bezmezer"/>
        <w:jc w:val="both"/>
        <w:rPr>
          <w:iCs/>
          <w:color w:val="FF0000"/>
          <w:lang w:eastAsia="ar-SA"/>
        </w:rPr>
      </w:pPr>
      <w:r w:rsidRPr="00EC5200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J. </w:t>
      </w:r>
      <w:proofErr w:type="spellStart"/>
      <w:r>
        <w:rPr>
          <w:iCs/>
          <w:lang w:eastAsia="ar-SA"/>
        </w:rPr>
        <w:t>Orgoník</w:t>
      </w:r>
      <w:proofErr w:type="spellEnd"/>
      <w:r>
        <w:rPr>
          <w:iCs/>
          <w:lang w:eastAsia="ar-SA"/>
        </w:rPr>
        <w:t xml:space="preserve"> předložil materiá</w:t>
      </w:r>
      <w:r w:rsidR="009B159B">
        <w:rPr>
          <w:iCs/>
          <w:lang w:eastAsia="ar-SA"/>
        </w:rPr>
        <w:t>l a informoval, že bude doplněno</w:t>
      </w:r>
      <w:r>
        <w:rPr>
          <w:iCs/>
          <w:lang w:eastAsia="ar-SA"/>
        </w:rPr>
        <w:t xml:space="preserve"> datum do kdy, mají VH probíhat.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133/6-10-2022: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 úpravách schvaluje materiál „Zajištění VH SDH a okrsků“ k předložení SS OSH.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9B159B" w:rsidRDefault="009B159B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C358CA" w:rsidRDefault="00C358CA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lastRenderedPageBreak/>
        <w:t>10</w:t>
      </w:r>
      <w:r w:rsidRPr="000403D2">
        <w:rPr>
          <w:rFonts w:cs="Calibri"/>
          <w:b/>
          <w:i/>
          <w:sz w:val="24"/>
          <w:szCs w:val="24"/>
          <w:u w:val="single"/>
          <w:lang w:eastAsia="ar-SA"/>
        </w:rPr>
        <w:t>) Jednoduché účetnictví SDH a Datové schránky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x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 M. Sojka upozornil, že jelikož budou od 1. 1. 2023 povinné datové schránky, bude povinnost podávat přizn</w:t>
      </w:r>
      <w:r w:rsidR="009B159B"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ání k dani z příjmu právnických </w:t>
      </w: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osob elektronicky. Proto je novelizován Metodický pokyn Ekonomické, účetní a daňové zásady pro vedení jednoduchého účetnictví Sborů dobrovolných hasičů v rámci Sdružení hasičů Čech, Moravy a Slezska. Materiál „Komentář k vyplnění Přiznání k dani z příjmů právnických osob“ slouží také jako návod pro odeslání daňových přiznání datovou schránkou.  </w:t>
      </w:r>
    </w:p>
    <w:p w:rsidR="00523156" w:rsidRDefault="00523156" w:rsidP="00523156">
      <w:pPr>
        <w:pStyle w:val="x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- M. Němečková požádala o </w:t>
      </w:r>
      <w:r w:rsidR="009B159B"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doplnění o </w:t>
      </w: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vzor oznámení finančnímu úřadu</w:t>
      </w:r>
      <w:r w:rsidR="009B159B"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pro SDH, která nemusí podávat</w:t>
      </w: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daňové přiznání.  </w:t>
      </w:r>
    </w:p>
    <w:p w:rsidR="00523156" w:rsidRDefault="00523156" w:rsidP="00523156">
      <w:pPr>
        <w:pStyle w:val="x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- J. </w:t>
      </w:r>
      <w:proofErr w:type="spellStart"/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Orgoník</w:t>
      </w:r>
      <w:proofErr w:type="spellEnd"/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informoval, že na SS OSH bude připraven manuál k používání Datových schránek. </w:t>
      </w:r>
    </w:p>
    <w:p w:rsidR="00523156" w:rsidRDefault="00523156" w:rsidP="00523156">
      <w:pPr>
        <w:pStyle w:val="x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 R. Dudek požádal o doplnění textu v MP v bodu 3.1 Daň z příjmů – o činnost za úplatu pro právnické osoby (např. požární hlídky apod.). V metodickém pokynu jsou uvedeny pouze obce. Dále požádal o uvedení, že v případě daňového základu do 300 000,-Kč, je SDH osvobozeno od daně z příjmů.  </w:t>
      </w:r>
    </w:p>
    <w:p w:rsidR="00523156" w:rsidRDefault="00523156" w:rsidP="00523156">
      <w:pPr>
        <w:pStyle w:val="x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523156" w:rsidRPr="00B937D9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B937D9">
        <w:rPr>
          <w:rFonts w:cs="Calibri"/>
          <w:b/>
          <w:iCs/>
          <w:sz w:val="24"/>
          <w:szCs w:val="24"/>
          <w:lang w:eastAsia="ar-SA"/>
        </w:rPr>
        <w:t>Usnesení č. 134/6-10-2022: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B937D9">
        <w:rPr>
          <w:rFonts w:cs="Calibri"/>
          <w:b/>
          <w:iCs/>
          <w:sz w:val="24"/>
          <w:szCs w:val="24"/>
          <w:lang w:eastAsia="ar-SA"/>
        </w:rPr>
        <w:t>VV SH ČMS bere na vědomí podané informace a po doplnění schvaluje</w:t>
      </w:r>
      <w:r w:rsidR="009B159B">
        <w:rPr>
          <w:rFonts w:cs="Calibri"/>
          <w:b/>
          <w:iCs/>
          <w:sz w:val="24"/>
          <w:szCs w:val="24"/>
          <w:lang w:eastAsia="ar-SA"/>
        </w:rPr>
        <w:t xml:space="preserve"> materiály</w:t>
      </w:r>
      <w:r w:rsidRPr="00B937D9">
        <w:rPr>
          <w:rFonts w:cs="Calibri"/>
          <w:b/>
          <w:iCs/>
          <w:sz w:val="24"/>
          <w:szCs w:val="24"/>
          <w:lang w:eastAsia="ar-SA"/>
        </w:rPr>
        <w:t xml:space="preserve"> k předložení SS OSH. </w:t>
      </w:r>
    </w:p>
    <w:p w:rsidR="00523156" w:rsidRDefault="00523156" w:rsidP="000510F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B937D9">
        <w:rPr>
          <w:rFonts w:cs="Calibri"/>
          <w:b/>
          <w:iCs/>
          <w:sz w:val="24"/>
          <w:szCs w:val="24"/>
          <w:lang w:eastAsia="ar-SA"/>
        </w:rPr>
        <w:t>HLASOVÁNÍ: PRO 18 </w:t>
      </w:r>
    </w:p>
    <w:p w:rsidR="000510F9" w:rsidRPr="000510F9" w:rsidRDefault="000510F9" w:rsidP="000510F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523156" w:rsidRPr="000403D2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11</w:t>
      </w:r>
      <w:r w:rsidRPr="000403D2">
        <w:rPr>
          <w:rFonts w:cs="Calibri"/>
          <w:b/>
          <w:i/>
          <w:sz w:val="24"/>
          <w:szCs w:val="24"/>
          <w:u w:val="single"/>
          <w:lang w:eastAsia="ar-SA"/>
        </w:rPr>
        <w:t>) Stanovy SH ČMS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color w:val="FF0000"/>
          <w:lang w:eastAsia="ar-SA"/>
        </w:rPr>
      </w:pPr>
      <w:r w:rsidRPr="00EC5200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J. </w:t>
      </w:r>
      <w:proofErr w:type="spellStart"/>
      <w:r>
        <w:rPr>
          <w:iCs/>
          <w:lang w:eastAsia="ar-SA"/>
        </w:rPr>
        <w:t>Orgoník</w:t>
      </w:r>
      <w:proofErr w:type="spellEnd"/>
      <w:r>
        <w:rPr>
          <w:iCs/>
          <w:lang w:eastAsia="ar-SA"/>
        </w:rPr>
        <w:t xml:space="preserve"> informoval, že další schůzka pracovní skupiny proběhne před SS OSH dne 21. 10. 2022 a seznámil přítomné s harmonogramem úprav. </w:t>
      </w:r>
    </w:p>
    <w:p w:rsidR="00523156" w:rsidRDefault="00523156" w:rsidP="00523156">
      <w:pPr>
        <w:pStyle w:val="Bezmezer"/>
        <w:jc w:val="both"/>
        <w:rPr>
          <w:iCs/>
          <w:u w:val="single"/>
          <w:lang w:eastAsia="ar-SA"/>
        </w:rPr>
      </w:pPr>
    </w:p>
    <w:p w:rsidR="00523156" w:rsidRPr="008F7552" w:rsidRDefault="00523156" w:rsidP="00523156">
      <w:pPr>
        <w:pStyle w:val="Bezmezer"/>
        <w:jc w:val="both"/>
        <w:rPr>
          <w:iCs/>
          <w:u w:val="single"/>
          <w:lang w:eastAsia="ar-SA"/>
        </w:rPr>
      </w:pPr>
      <w:r w:rsidRPr="008F7552">
        <w:rPr>
          <w:iCs/>
          <w:u w:val="single"/>
          <w:lang w:eastAsia="ar-SA"/>
        </w:rPr>
        <w:t>HARMONOGRAM ÚPRAV STANOV</w:t>
      </w:r>
    </w:p>
    <w:p w:rsidR="00523156" w:rsidRPr="008F7552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 xml:space="preserve">- podzimní shromáždění 2022 – představit vizi pracovní skupiny a harmonogram, požádat o připomínky na e-mail stanovy@dh.cz, termín podání těchto připomínek je do 31.12.2022 a jedná se nám o připomínky typu: co jste ve stanovách hledali a </w:t>
      </w:r>
      <w:r w:rsidR="009B159B">
        <w:rPr>
          <w:iCs/>
          <w:lang w:eastAsia="ar-SA"/>
        </w:rPr>
        <w:t>nenašli jste odpověď, co podle v</w:t>
      </w:r>
      <w:r w:rsidRPr="008F7552">
        <w:rPr>
          <w:iCs/>
          <w:lang w:eastAsia="ar-SA"/>
        </w:rPr>
        <w:t xml:space="preserve">ás stanovy </w:t>
      </w:r>
      <w:r w:rsidR="009B159B">
        <w:rPr>
          <w:iCs/>
          <w:lang w:eastAsia="ar-SA"/>
        </w:rPr>
        <w:t>nedostatečně řeší, nebo co dle v</w:t>
      </w:r>
      <w:r w:rsidRPr="008F7552">
        <w:rPr>
          <w:iCs/>
          <w:lang w:eastAsia="ar-SA"/>
        </w:rPr>
        <w:t>ás řeší nesrozumitelně</w:t>
      </w:r>
    </w:p>
    <w:p w:rsidR="00523156" w:rsidRPr="008F7552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>- jarní shromáždění 2023 - návrh stanov vzešlý z pracovní skupiny s</w:t>
      </w:r>
      <w:r w:rsidR="009B159B">
        <w:rPr>
          <w:iCs/>
          <w:lang w:eastAsia="ar-SA"/>
        </w:rPr>
        <w:t>e zapracovanými prvotními</w:t>
      </w:r>
      <w:r w:rsidRPr="008F7552">
        <w:rPr>
          <w:iCs/>
          <w:lang w:eastAsia="ar-SA"/>
        </w:rPr>
        <w:t xml:space="preserve"> připomí</w:t>
      </w:r>
      <w:r w:rsidR="000510F9">
        <w:rPr>
          <w:iCs/>
          <w:lang w:eastAsia="ar-SA"/>
        </w:rPr>
        <w:t>nkami v 1. pracovní verzi</w:t>
      </w:r>
      <w:r w:rsidRPr="008F7552">
        <w:rPr>
          <w:iCs/>
          <w:lang w:eastAsia="ar-SA"/>
        </w:rPr>
        <w:t>, připomínky</w:t>
      </w:r>
      <w:r w:rsidR="000510F9">
        <w:rPr>
          <w:iCs/>
          <w:lang w:eastAsia="ar-SA"/>
        </w:rPr>
        <w:t xml:space="preserve"> z členské základny k této verzi</w:t>
      </w:r>
      <w:r w:rsidRPr="008F7552">
        <w:rPr>
          <w:iCs/>
          <w:lang w:eastAsia="ar-SA"/>
        </w:rPr>
        <w:t xml:space="preserve"> do 31.8.2023</w:t>
      </w:r>
    </w:p>
    <w:p w:rsidR="00523156" w:rsidRPr="008F7552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>- ja</w:t>
      </w:r>
      <w:r w:rsidR="000510F9">
        <w:rPr>
          <w:iCs/>
          <w:lang w:eastAsia="ar-SA"/>
        </w:rPr>
        <w:t>rní zasedání SS OSH 2024 -</w:t>
      </w:r>
      <w:r w:rsidRPr="008F7552">
        <w:rPr>
          <w:iCs/>
          <w:lang w:eastAsia="ar-SA"/>
        </w:rPr>
        <w:t xml:space="preserve"> definitivní návrh nových stanov pro následnou</w:t>
      </w:r>
      <w:r>
        <w:rPr>
          <w:iCs/>
          <w:lang w:eastAsia="ar-SA"/>
        </w:rPr>
        <w:t xml:space="preserve"> </w:t>
      </w:r>
      <w:r w:rsidRPr="008F7552">
        <w:rPr>
          <w:iCs/>
          <w:lang w:eastAsia="ar-SA"/>
        </w:rPr>
        <w:t>celorepublikovou diskuzi, která bude probíhat do konce ledna 2025</w:t>
      </w:r>
    </w:p>
    <w:p w:rsidR="00523156" w:rsidRPr="008F7552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 xml:space="preserve">- březen 2025 VV SH ČMS projedná konečnou verzi </w:t>
      </w:r>
    </w:p>
    <w:p w:rsidR="00523156" w:rsidRPr="008F7552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>- duben 2025 - konečné schválení Shromážděním starostů OSH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8F7552">
        <w:rPr>
          <w:iCs/>
          <w:lang w:eastAsia="ar-SA"/>
        </w:rPr>
        <w:t>- seznámení se s novými stanovami do období valných hrom</w:t>
      </w:r>
      <w:r w:rsidR="000510F9">
        <w:rPr>
          <w:iCs/>
          <w:lang w:eastAsia="ar-SA"/>
        </w:rPr>
        <w:t xml:space="preserve">ad před sjezdem </w:t>
      </w:r>
    </w:p>
    <w:p w:rsidR="000510F9" w:rsidRDefault="000510F9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pracovní skupina navrhuje konání sjezdu řádně po </w:t>
      </w:r>
      <w:proofErr w:type="gramStart"/>
      <w:r>
        <w:rPr>
          <w:iCs/>
          <w:lang w:eastAsia="ar-SA"/>
        </w:rPr>
        <w:t>5-ti</w:t>
      </w:r>
      <w:proofErr w:type="gramEnd"/>
      <w:r>
        <w:rPr>
          <w:iCs/>
          <w:lang w:eastAsia="ar-SA"/>
        </w:rPr>
        <w:t xml:space="preserve"> letech od předchozího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135/6-10-2022: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na vědomí podané informace.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Pr="009C1F8A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 xml:space="preserve">12) </w:t>
      </w:r>
      <w:r w:rsidRPr="000363EE">
        <w:rPr>
          <w:rFonts w:cs="Calibri"/>
          <w:b/>
          <w:i/>
          <w:sz w:val="24"/>
          <w:szCs w:val="24"/>
          <w:u w:val="single"/>
          <w:lang w:eastAsia="ar-SA"/>
        </w:rPr>
        <w:t>Návrhy na vyznamenání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C505D7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M. Němečková předložila návrhy na vyznamenání. </w:t>
      </w:r>
    </w:p>
    <w:p w:rsidR="00364C6F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D. Vilímková upozornila na znovu se opakující problém nedostatečného odůvodnění </w:t>
      </w:r>
      <w:r w:rsidR="00364C6F">
        <w:rPr>
          <w:iCs/>
          <w:lang w:eastAsia="ar-SA"/>
        </w:rPr>
        <w:t xml:space="preserve">pro </w:t>
      </w:r>
      <w:r>
        <w:rPr>
          <w:iCs/>
          <w:lang w:eastAsia="ar-SA"/>
        </w:rPr>
        <w:t xml:space="preserve">udělení vyznamenání na ZH. Tentokrát u návrhů z OSH Třebíč (František Pokorný st. a Karel </w:t>
      </w:r>
      <w:proofErr w:type="spellStart"/>
      <w:r>
        <w:rPr>
          <w:iCs/>
          <w:lang w:eastAsia="ar-SA"/>
        </w:rPr>
        <w:t>Houzar</w:t>
      </w:r>
      <w:proofErr w:type="spellEnd"/>
      <w:r>
        <w:rPr>
          <w:iCs/>
          <w:lang w:eastAsia="ar-SA"/>
        </w:rPr>
        <w:t xml:space="preserve"> st.). </w:t>
      </w:r>
    </w:p>
    <w:p w:rsidR="00523156" w:rsidRDefault="00364C6F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připomněla</w:t>
      </w:r>
      <w:r w:rsidR="00523156">
        <w:rPr>
          <w:iCs/>
          <w:lang w:eastAsia="ar-SA"/>
        </w:rPr>
        <w:t>, že pokud je některé vyznamenání uděleno na výjimku, vrací se při dalším návrhu zpět k neuděleným vyznamenáním dle statutu.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364C6F" w:rsidRDefault="00364C6F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136/6-10-2022: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</w:p>
    <w:p w:rsidR="00523156" w:rsidRDefault="00523156" w:rsidP="00523156">
      <w:pPr>
        <w:pStyle w:val="Bezmezer"/>
        <w:numPr>
          <w:ilvl w:val="0"/>
          <w:numId w:val="4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předložené návrhy na vyznamenání.</w:t>
      </w:r>
    </w:p>
    <w:p w:rsidR="00523156" w:rsidRDefault="00523156" w:rsidP="00523156">
      <w:pPr>
        <w:pStyle w:val="Bezmezer"/>
        <w:numPr>
          <w:ilvl w:val="0"/>
          <w:numId w:val="4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udělení Medaile Sv. Floriána SDH Čerčany dle návrhu ÚORVO.</w:t>
      </w:r>
    </w:p>
    <w:p w:rsidR="00523156" w:rsidRDefault="00523156" w:rsidP="00523156">
      <w:pPr>
        <w:pStyle w:val="Bezmezer"/>
        <w:numPr>
          <w:ilvl w:val="0"/>
          <w:numId w:val="4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Neschvaluje vyznamenání z OSH Třebíč (Fr. Pokorný st. a K.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Houzar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 xml:space="preserve"> st.) a ukládá T. Švejdové vrátit návrhy na vyznamenání k doplnění </w:t>
      </w:r>
      <w:r w:rsidR="00364C6F">
        <w:rPr>
          <w:rFonts w:cs="Calibri"/>
          <w:b/>
          <w:iCs/>
          <w:sz w:val="24"/>
          <w:szCs w:val="24"/>
          <w:lang w:eastAsia="ar-SA"/>
        </w:rPr>
        <w:t xml:space="preserve">odůvodnění i </w:t>
      </w:r>
      <w:r>
        <w:rPr>
          <w:rFonts w:cs="Calibri"/>
          <w:b/>
          <w:iCs/>
          <w:sz w:val="24"/>
          <w:szCs w:val="24"/>
          <w:lang w:eastAsia="ar-SA"/>
        </w:rPr>
        <w:t>charakteristiky navrhovaných.</w:t>
      </w:r>
    </w:p>
    <w:p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P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13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Různé</w:t>
      </w:r>
    </w:p>
    <w:p w:rsidR="00523156" w:rsidRPr="00D32247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sdělila, že každý měsíc jsou zasílány </w:t>
      </w:r>
      <w:r w:rsidRPr="00364C6F">
        <w:rPr>
          <w:iCs/>
          <w:u w:val="single"/>
          <w:lang w:eastAsia="ar-SA"/>
        </w:rPr>
        <w:t xml:space="preserve">blahopřání </w:t>
      </w:r>
      <w:r>
        <w:rPr>
          <w:iCs/>
          <w:lang w:eastAsia="ar-SA"/>
        </w:rPr>
        <w:t>stávajícím i bývalým funkcionářům a je potřeba pravidelně aktualizovat jejich adresy.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Členům VV SH ČMS a starostům KSH, bude </w:t>
      </w:r>
      <w:r w:rsidR="00364C6F">
        <w:rPr>
          <w:iCs/>
          <w:lang w:eastAsia="ar-SA"/>
        </w:rPr>
        <w:t>předán seznam</w:t>
      </w:r>
      <w:r>
        <w:rPr>
          <w:iCs/>
          <w:lang w:eastAsia="ar-SA"/>
        </w:rPr>
        <w:t xml:space="preserve">, aby mohla být provedena aktualizace.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137/6-10-2022: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informaci na vědomí.</w:t>
      </w:r>
    </w:p>
    <w:p w:rsidR="00523156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 w:rsidRPr="00A11CB6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J. </w:t>
      </w:r>
      <w:proofErr w:type="spellStart"/>
      <w:r>
        <w:rPr>
          <w:iCs/>
          <w:lang w:eastAsia="ar-SA"/>
        </w:rPr>
        <w:t>Orgoník</w:t>
      </w:r>
      <w:proofErr w:type="spellEnd"/>
      <w:r>
        <w:rPr>
          <w:iCs/>
          <w:lang w:eastAsia="ar-SA"/>
        </w:rPr>
        <w:t xml:space="preserve"> předložil ke schválení materiál vytvořený N. Fenclovou „</w:t>
      </w:r>
      <w:r w:rsidRPr="00364C6F">
        <w:rPr>
          <w:iCs/>
          <w:u w:val="single"/>
          <w:lang w:eastAsia="ar-SA"/>
        </w:rPr>
        <w:t>Manuál k likvidaci pobočného spolku</w:t>
      </w:r>
      <w:r>
        <w:rPr>
          <w:iCs/>
          <w:lang w:eastAsia="ar-SA"/>
        </w:rPr>
        <w:t>“.</w:t>
      </w:r>
    </w:p>
    <w:p w:rsidR="00523156" w:rsidRPr="003011C3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138/6-10-2022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</w:r>
      <w:r w:rsidRPr="0089075E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manuál k likvidaci pobočného spolku.</w:t>
      </w:r>
    </w:p>
    <w:p w:rsidR="00523156" w:rsidRPr="008D69D5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8D69D5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Pr="00652EF8" w:rsidRDefault="00523156" w:rsidP="00523156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:rsidR="00523156" w:rsidRPr="00D93EB7" w:rsidRDefault="00523156" w:rsidP="00523156">
      <w:pPr>
        <w:pStyle w:val="Bezmezer"/>
        <w:jc w:val="both"/>
        <w:rPr>
          <w:iCs/>
          <w:lang w:eastAsia="ar-SA"/>
        </w:rPr>
      </w:pPr>
      <w:r>
        <w:rPr>
          <w:rFonts w:cs="Calibri"/>
          <w:lang w:eastAsia="ar-SA"/>
        </w:rPr>
        <w:t xml:space="preserve">- </w:t>
      </w:r>
      <w:r w:rsidRPr="00D93EB7">
        <w:rPr>
          <w:iCs/>
          <w:lang w:eastAsia="ar-SA"/>
        </w:rPr>
        <w:t xml:space="preserve">M. Němečková informovala, že z GŘ HZS ČR byla zaslána Žádost o jmenování </w:t>
      </w:r>
      <w:r w:rsidRPr="00364C6F">
        <w:rPr>
          <w:iCs/>
          <w:u w:val="single"/>
          <w:lang w:eastAsia="ar-SA"/>
        </w:rPr>
        <w:t>zástupce</w:t>
      </w:r>
      <w:r w:rsidRPr="00D93EB7">
        <w:rPr>
          <w:iCs/>
          <w:lang w:eastAsia="ar-SA"/>
        </w:rPr>
        <w:t xml:space="preserve"> Sdružení hasičů Čech, Moravy a Slezska </w:t>
      </w:r>
      <w:r w:rsidRPr="00364C6F">
        <w:rPr>
          <w:iCs/>
          <w:u w:val="single"/>
          <w:lang w:eastAsia="ar-SA"/>
        </w:rPr>
        <w:t>do komise pro vyhodnocení investičních dotací pro JSDH obcí na rok 2023.</w:t>
      </w:r>
      <w:r>
        <w:rPr>
          <w:iCs/>
          <w:lang w:eastAsia="ar-SA"/>
        </w:rPr>
        <w:t xml:space="preserve"> Navrhuje, aby byl do komise jmenován</w:t>
      </w:r>
      <w:r w:rsidRPr="00D93EB7">
        <w:rPr>
          <w:iCs/>
          <w:lang w:eastAsia="ar-SA"/>
        </w:rPr>
        <w:t xml:space="preserve"> Robert Kučera</w:t>
      </w:r>
      <w:r>
        <w:rPr>
          <w:iCs/>
          <w:lang w:eastAsia="ar-SA"/>
        </w:rPr>
        <w:t>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139/6-10-2022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Roberta Kučeru do komise </w:t>
      </w:r>
      <w:r w:rsidRPr="0010450E">
        <w:rPr>
          <w:rFonts w:cs="Calibri"/>
          <w:b/>
          <w:iCs/>
          <w:sz w:val="24"/>
          <w:szCs w:val="24"/>
          <w:lang w:eastAsia="ar-SA"/>
        </w:rPr>
        <w:t>pro vyhodnocení investičních dotací pro JSDH obcí na rok 2023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M. Němečková informovala, že proběhlo </w:t>
      </w:r>
      <w:r w:rsidRPr="00364C6F">
        <w:rPr>
          <w:iCs/>
          <w:u w:val="single"/>
          <w:lang w:eastAsia="ar-SA"/>
        </w:rPr>
        <w:t xml:space="preserve">jednání s p. </w:t>
      </w:r>
      <w:proofErr w:type="spellStart"/>
      <w:r w:rsidRPr="00364C6F">
        <w:rPr>
          <w:iCs/>
          <w:u w:val="single"/>
          <w:lang w:eastAsia="ar-SA"/>
        </w:rPr>
        <w:t>Goláněm</w:t>
      </w:r>
      <w:proofErr w:type="spellEnd"/>
      <w:r w:rsidRPr="00523156">
        <w:rPr>
          <w:iCs/>
          <w:lang w:eastAsia="ar-SA"/>
        </w:rPr>
        <w:t xml:space="preserve"> a právními zástupci – z </w:t>
      </w:r>
      <w:r w:rsidRPr="00AA5CBF">
        <w:t>jednání vyplynulo, že obě strany mají zájem na dobrých vztazích mezi akcionáři a zájem na hospodářském rozvoji HVP</w:t>
      </w:r>
      <w:r w:rsidRPr="00523156">
        <w:rPr>
          <w:iCs/>
          <w:lang w:eastAsia="ar-SA"/>
        </w:rPr>
        <w:t>. Další jednání bude pokračovat 19. 10. 2022.</w:t>
      </w:r>
    </w:p>
    <w:p w:rsidR="00364C6F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M. Němečková dále sdělila, že bylo ukončeno </w:t>
      </w:r>
      <w:r w:rsidRPr="00364C6F">
        <w:rPr>
          <w:rFonts w:cs="Calibri"/>
          <w:u w:val="single"/>
          <w:lang w:eastAsia="ar-SA"/>
        </w:rPr>
        <w:t>soudní řízení</w:t>
      </w:r>
      <w:r>
        <w:rPr>
          <w:rFonts w:cs="Calibri"/>
          <w:lang w:eastAsia="ar-SA"/>
        </w:rPr>
        <w:t xml:space="preserve"> na žalobu „rozhodovací právo na VH HVP.</w:t>
      </w:r>
      <w:r w:rsidR="00364C6F">
        <w:rPr>
          <w:rFonts w:cs="Calibri"/>
          <w:lang w:eastAsia="ar-SA"/>
        </w:rPr>
        <w:t xml:space="preserve">  Žaloba byla zamítnuta.</w:t>
      </w:r>
    </w:p>
    <w:p w:rsidR="00364C6F" w:rsidRDefault="00364C6F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Dále sdělila, že soudní spor</w:t>
      </w:r>
      <w:bookmarkStart w:id="1" w:name="_GoBack"/>
      <w:bookmarkEnd w:id="1"/>
      <w:r>
        <w:rPr>
          <w:rFonts w:cs="Calibri"/>
          <w:lang w:eastAsia="ar-SA"/>
        </w:rPr>
        <w:t xml:space="preserve"> „ nájemné“ měl proběhnou</w:t>
      </w:r>
      <w:r w:rsidR="00262D0E">
        <w:rPr>
          <w:rFonts w:cs="Calibri"/>
          <w:lang w:eastAsia="ar-SA"/>
        </w:rPr>
        <w:t>t 17.10., po dohodě všech stran bylo soudní řízení odročeno z důvodu probíhajícího mimosoudního jednání.</w:t>
      </w:r>
    </w:p>
    <w:p w:rsidR="00523156" w:rsidRDefault="00262D0E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Informovala VV</w:t>
      </w:r>
      <w:r w:rsidR="00364C6F">
        <w:rPr>
          <w:rFonts w:cs="Calibri"/>
          <w:lang w:eastAsia="ar-SA"/>
        </w:rPr>
        <w:t>, že na SS bude opět představen projekt SIGGY a jeho průběžné výsledky</w:t>
      </w:r>
    </w:p>
    <w:p w:rsidR="00523156" w:rsidRPr="00B3220F" w:rsidRDefault="00523156" w:rsidP="00523156">
      <w:pPr>
        <w:pStyle w:val="Bezmezer"/>
        <w:jc w:val="both"/>
        <w:rPr>
          <w:rFonts w:cs="Calibri"/>
          <w:color w:val="FF0000"/>
          <w:lang w:eastAsia="ar-SA"/>
        </w:rPr>
      </w:pPr>
      <w:r>
        <w:rPr>
          <w:rFonts w:cs="Calibri"/>
          <w:lang w:eastAsia="ar-SA"/>
        </w:rPr>
        <w:t>Na toto téma probíhal</w:t>
      </w:r>
      <w:r w:rsidR="00262D0E">
        <w:rPr>
          <w:rFonts w:cs="Calibri"/>
          <w:lang w:eastAsia="ar-SA"/>
        </w:rPr>
        <w:t xml:space="preserve">a mezi členy diskuze, kde bylo </w:t>
      </w:r>
      <w:r>
        <w:rPr>
          <w:rFonts w:cs="Calibri"/>
          <w:lang w:eastAsia="ar-SA"/>
        </w:rPr>
        <w:t>mj. sděleno, že na obchodním místě HVP v Benešově funguje makléř, který nenabízí pojištění pouze HVP, a.s. a podporuje tedy i jiné pojišťov</w:t>
      </w:r>
      <w:r w:rsidR="00262D0E">
        <w:rPr>
          <w:rFonts w:cs="Calibri"/>
          <w:lang w:eastAsia="ar-SA"/>
        </w:rPr>
        <w:t>ny. Odpověď na tuto skutečnost buse požadována po předsedovi představenstva.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140/6-10-2022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VV SH </w:t>
      </w:r>
      <w:r w:rsidRPr="002C0382">
        <w:rPr>
          <w:rFonts w:cs="Calibri"/>
          <w:b/>
          <w:iCs/>
          <w:sz w:val="24"/>
          <w:szCs w:val="24"/>
          <w:lang w:eastAsia="ar-SA"/>
        </w:rPr>
        <w:t>ČMS bere informace na vědomí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262D0E" w:rsidRDefault="00523156" w:rsidP="00523156">
      <w:pPr>
        <w:pStyle w:val="Bezmezer"/>
        <w:jc w:val="both"/>
        <w:rPr>
          <w:rFonts w:cs="Calibri"/>
          <w:lang w:eastAsia="ar-SA"/>
        </w:rPr>
      </w:pPr>
      <w:r w:rsidRPr="008F55D4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 informovala, že </w:t>
      </w:r>
      <w:r w:rsidRPr="00262D0E">
        <w:rPr>
          <w:rFonts w:cs="Calibri"/>
          <w:u w:val="single"/>
          <w:lang w:eastAsia="ar-SA"/>
        </w:rPr>
        <w:t>kontrola z NSA</w:t>
      </w:r>
      <w:r>
        <w:rPr>
          <w:rFonts w:cs="Calibri"/>
          <w:lang w:eastAsia="ar-SA"/>
        </w:rPr>
        <w:t xml:space="preserve"> je již ukončena, ale stále čekáme na protokol. </w:t>
      </w:r>
    </w:p>
    <w:p w:rsidR="00262D0E" w:rsidRDefault="00523156" w:rsidP="00523156">
      <w:pPr>
        <w:pStyle w:val="Bezmezer"/>
        <w:jc w:val="both"/>
        <w:rPr>
          <w:iCs/>
          <w:lang w:eastAsia="ar-SA"/>
        </w:rPr>
      </w:pPr>
      <w:r w:rsidRPr="00262D0E">
        <w:rPr>
          <w:iCs/>
          <w:u w:val="single"/>
          <w:lang w:eastAsia="ar-SA"/>
        </w:rPr>
        <w:t>Kontrola MŠMT</w:t>
      </w:r>
      <w:r w:rsidR="00262D0E">
        <w:rPr>
          <w:iCs/>
          <w:lang w:eastAsia="ar-SA"/>
        </w:rPr>
        <w:t xml:space="preserve"> – zahájena dne 4. 10. 2022, na roky 2017 – 2021, prozatím probíhá u SH ČMS a OSH Trutnov.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Dále informovala, že je vyhlášena nová </w:t>
      </w:r>
      <w:r w:rsidRPr="00262D0E">
        <w:rPr>
          <w:rFonts w:cs="Calibri"/>
          <w:u w:val="single"/>
          <w:lang w:eastAsia="ar-SA"/>
        </w:rPr>
        <w:t>výzva Můj klub 2023</w:t>
      </w:r>
      <w:r w:rsidR="00262D0E">
        <w:rPr>
          <w:rFonts w:cs="Calibri"/>
          <w:lang w:eastAsia="ar-SA"/>
        </w:rPr>
        <w:t xml:space="preserve"> a upozornila, že je určena</w:t>
      </w:r>
      <w:r>
        <w:rPr>
          <w:rFonts w:cs="Calibri"/>
          <w:lang w:eastAsia="ar-SA"/>
        </w:rPr>
        <w:t xml:space="preserve"> pouze pro t</w:t>
      </w:r>
      <w:r w:rsidR="00262D0E">
        <w:rPr>
          <w:rFonts w:cs="Calibri"/>
          <w:lang w:eastAsia="ar-SA"/>
        </w:rPr>
        <w:t>y sportovní oddíly, které vykoná</w:t>
      </w:r>
      <w:r>
        <w:rPr>
          <w:rFonts w:cs="Calibri"/>
          <w:lang w:eastAsia="ar-SA"/>
        </w:rPr>
        <w:t>vají činnost minimálně dvakrát týdně a že podání žádosti o dotace bude možné jen datovou schránkou.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141/6-10-2022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2C0382">
        <w:rPr>
          <w:rFonts w:cs="Calibri"/>
          <w:b/>
          <w:iCs/>
          <w:sz w:val="24"/>
          <w:szCs w:val="24"/>
          <w:lang w:eastAsia="ar-SA"/>
        </w:rPr>
        <w:t>bere informace na vědomí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 w:rsidRPr="00B3220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 informovala, že </w:t>
      </w:r>
      <w:r w:rsidR="00262D0E">
        <w:rPr>
          <w:rFonts w:cs="Calibri"/>
          <w:lang w:eastAsia="ar-SA"/>
        </w:rPr>
        <w:t xml:space="preserve">zahájila jednání s </w:t>
      </w:r>
      <w:r w:rsidRPr="00262D0E">
        <w:rPr>
          <w:rFonts w:cs="Calibri"/>
          <w:u w:val="single"/>
          <w:lang w:eastAsia="ar-SA"/>
        </w:rPr>
        <w:t>portá</w:t>
      </w:r>
      <w:r w:rsidR="00262D0E">
        <w:rPr>
          <w:rFonts w:cs="Calibri"/>
          <w:u w:val="single"/>
          <w:lang w:eastAsia="ar-SA"/>
        </w:rPr>
        <w:t>lem</w:t>
      </w:r>
      <w:r w:rsidRPr="00262D0E">
        <w:rPr>
          <w:rFonts w:cs="Calibri"/>
          <w:u w:val="single"/>
          <w:lang w:eastAsia="ar-SA"/>
        </w:rPr>
        <w:t xml:space="preserve"> Hasičovo</w:t>
      </w:r>
      <w:r w:rsidR="00262D0E">
        <w:rPr>
          <w:rFonts w:cs="Calibri"/>
          <w:u w:val="single"/>
          <w:lang w:eastAsia="ar-SA"/>
        </w:rPr>
        <w:t>,</w:t>
      </w:r>
      <w:r w:rsidR="00262D0E">
        <w:rPr>
          <w:rFonts w:cs="Calibri"/>
          <w:lang w:eastAsia="ar-SA"/>
        </w:rPr>
        <w:t xml:space="preserve"> který se v současné době </w:t>
      </w:r>
      <w:r>
        <w:rPr>
          <w:rFonts w:cs="Calibri"/>
          <w:lang w:eastAsia="ar-SA"/>
        </w:rPr>
        <w:t>specializuje na PR, IT pomoc, online sportovní výsledky, e-</w:t>
      </w:r>
      <w:proofErr w:type="spellStart"/>
      <w:r>
        <w:rPr>
          <w:rFonts w:cs="Calibri"/>
          <w:lang w:eastAsia="ar-SA"/>
        </w:rPr>
        <w:t>shop</w:t>
      </w:r>
      <w:proofErr w:type="spellEnd"/>
      <w:r w:rsidR="00262D0E">
        <w:rPr>
          <w:rFonts w:cs="Calibri"/>
          <w:lang w:eastAsia="ar-SA"/>
        </w:rPr>
        <w:t xml:space="preserve"> apod. nikoliv na obchodní činnost v oblasti pojišťovnictví</w:t>
      </w:r>
      <w:r>
        <w:rPr>
          <w:rFonts w:cs="Calibri"/>
          <w:lang w:eastAsia="ar-SA"/>
        </w:rPr>
        <w:t xml:space="preserve">. </w:t>
      </w:r>
      <w:r w:rsidR="00262D0E">
        <w:rPr>
          <w:rFonts w:cs="Calibri"/>
          <w:lang w:eastAsia="ar-SA"/>
        </w:rPr>
        <w:t>Navrhuje uzavřít s Hasičovo smlouvu o vzájemné spolupráci. Jako pilotní projekt by probíhal proces online výsledků</w:t>
      </w:r>
      <w:r>
        <w:rPr>
          <w:rFonts w:cs="Calibri"/>
          <w:lang w:eastAsia="ar-SA"/>
        </w:rPr>
        <w:t xml:space="preserve"> na Memoriálu Marty </w:t>
      </w:r>
      <w:proofErr w:type="spellStart"/>
      <w:r>
        <w:rPr>
          <w:rFonts w:cs="Calibri"/>
          <w:lang w:eastAsia="ar-SA"/>
        </w:rPr>
        <w:t>Habadové</w:t>
      </w:r>
      <w:proofErr w:type="spellEnd"/>
      <w:r>
        <w:rPr>
          <w:rFonts w:cs="Calibri"/>
          <w:lang w:eastAsia="ar-SA"/>
        </w:rPr>
        <w:t xml:space="preserve"> v Praze.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142/6-10-2022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2D0E">
        <w:rPr>
          <w:rFonts w:cs="Calibri"/>
          <w:b/>
          <w:iCs/>
          <w:sz w:val="24"/>
          <w:szCs w:val="24"/>
          <w:lang w:eastAsia="ar-SA"/>
        </w:rPr>
        <w:t xml:space="preserve"> schvaluje uzavření</w:t>
      </w:r>
      <w:r>
        <w:rPr>
          <w:rFonts w:cs="Calibri"/>
          <w:b/>
          <w:iCs/>
          <w:sz w:val="24"/>
          <w:szCs w:val="24"/>
          <w:lang w:eastAsia="ar-SA"/>
        </w:rPr>
        <w:t xml:space="preserve"> smlouvy o spolupráci se subjektem Hasičovo</w:t>
      </w:r>
      <w:r w:rsidR="00262D0E">
        <w:rPr>
          <w:rFonts w:cs="Calibri"/>
          <w:b/>
          <w:iCs/>
          <w:sz w:val="24"/>
          <w:szCs w:val="24"/>
          <w:lang w:eastAsia="ar-SA"/>
        </w:rPr>
        <w:t>, podpisem pověřuje starostku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</w:p>
    <w:p w:rsidR="00523156" w:rsidRPr="008F7552" w:rsidRDefault="00523156" w:rsidP="00523156">
      <w:pPr>
        <w:pStyle w:val="Bezmezer"/>
        <w:jc w:val="both"/>
        <w:rPr>
          <w:rFonts w:cs="Calibri"/>
          <w:lang w:eastAsia="ar-SA"/>
        </w:rPr>
      </w:pPr>
      <w:r w:rsidRPr="008F7552">
        <w:rPr>
          <w:rFonts w:cs="Calibri"/>
          <w:lang w:eastAsia="ar-SA"/>
        </w:rPr>
        <w:t xml:space="preserve">- M. Sojka sdělil, že dále probíhá jednání s firmou ČEPRO na </w:t>
      </w:r>
      <w:r w:rsidRPr="00DE40E4">
        <w:rPr>
          <w:rFonts w:cs="Calibri"/>
          <w:u w:val="single"/>
          <w:lang w:eastAsia="ar-SA"/>
        </w:rPr>
        <w:t>smlouvě o spolupráci</w:t>
      </w:r>
      <w:r w:rsidRPr="008F7552">
        <w:rPr>
          <w:rFonts w:cs="Calibri"/>
          <w:lang w:eastAsia="ar-SA"/>
        </w:rPr>
        <w:t xml:space="preserve">. V jednání je možnost založení karet, se kterými lze tankovat na čerpacích stanicích Euro </w:t>
      </w:r>
      <w:proofErr w:type="spellStart"/>
      <w:r w:rsidRPr="008F7552">
        <w:rPr>
          <w:rFonts w:cs="Calibri"/>
          <w:lang w:eastAsia="ar-SA"/>
        </w:rPr>
        <w:t>Oil</w:t>
      </w:r>
      <w:proofErr w:type="spellEnd"/>
      <w:r w:rsidRPr="008F7552">
        <w:rPr>
          <w:rFonts w:cs="Calibri"/>
          <w:lang w:eastAsia="ar-SA"/>
        </w:rPr>
        <w:t>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M. So</w:t>
      </w:r>
      <w:r w:rsidR="00262D0E">
        <w:rPr>
          <w:rFonts w:cs="Calibri"/>
          <w:lang w:eastAsia="ar-SA"/>
        </w:rPr>
        <w:t>jka dále informoval, že pokračují jednání se společnos</w:t>
      </w:r>
      <w:r w:rsidR="00DE40E4">
        <w:rPr>
          <w:rFonts w:cs="Calibri"/>
          <w:lang w:eastAsia="ar-SA"/>
        </w:rPr>
        <w:t>t</w:t>
      </w:r>
      <w:r w:rsidR="00262D0E">
        <w:rPr>
          <w:rFonts w:cs="Calibri"/>
          <w:lang w:eastAsia="ar-SA"/>
        </w:rPr>
        <w:t>í, která má zájem o pronájem hotelu Přibyslav</w:t>
      </w:r>
      <w:r>
        <w:rPr>
          <w:rFonts w:cs="Calibri"/>
          <w:lang w:eastAsia="ar-SA"/>
        </w:rPr>
        <w:t>. Uvedl, že v jednání je i možnost</w:t>
      </w:r>
      <w:r w:rsidR="00262D0E">
        <w:rPr>
          <w:rFonts w:cs="Calibri"/>
          <w:lang w:eastAsia="ar-SA"/>
        </w:rPr>
        <w:t xml:space="preserve"> zachování části hotelového charakteru</w:t>
      </w:r>
      <w:r>
        <w:rPr>
          <w:rFonts w:cs="Calibri"/>
          <w:lang w:eastAsia="ar-SA"/>
        </w:rPr>
        <w:t>,</w:t>
      </w:r>
      <w:r w:rsidR="00262D0E">
        <w:rPr>
          <w:rFonts w:cs="Calibri"/>
          <w:lang w:eastAsia="ar-SA"/>
        </w:rPr>
        <w:t xml:space="preserve"> tj.</w:t>
      </w:r>
      <w:r>
        <w:rPr>
          <w:rFonts w:cs="Calibri"/>
          <w:lang w:eastAsia="ar-SA"/>
        </w:rPr>
        <w:t xml:space="preserve"> že by SH ČMS mohlo hotel využívat pro ubytování na jednáních. </w:t>
      </w:r>
    </w:p>
    <w:p w:rsidR="00523156" w:rsidRPr="008F7552" w:rsidRDefault="00523156" w:rsidP="00523156">
      <w:pPr>
        <w:pStyle w:val="Bezmezer"/>
        <w:jc w:val="both"/>
        <w:rPr>
          <w:rFonts w:cs="Calibri"/>
          <w:lang w:eastAsia="ar-SA"/>
        </w:rPr>
      </w:pPr>
      <w:r w:rsidRPr="008F7552">
        <w:rPr>
          <w:rFonts w:cs="Calibri"/>
          <w:lang w:eastAsia="ar-SA"/>
        </w:rPr>
        <w:t xml:space="preserve">- M. Němečková vznesla dotaz, je známý termín </w:t>
      </w:r>
      <w:r w:rsidR="00262D0E">
        <w:rPr>
          <w:rFonts w:cs="Calibri"/>
          <w:lang w:eastAsia="ar-SA"/>
        </w:rPr>
        <w:t xml:space="preserve">jednání </w:t>
      </w:r>
      <w:r w:rsidR="00262D0E" w:rsidRPr="00DE40E4">
        <w:rPr>
          <w:rFonts w:cs="Calibri"/>
          <w:u w:val="single"/>
          <w:lang w:eastAsia="ar-SA"/>
        </w:rPr>
        <w:t>Nadace na podporu has. h</w:t>
      </w:r>
      <w:r w:rsidRPr="00DE40E4">
        <w:rPr>
          <w:rFonts w:cs="Calibri"/>
          <w:u w:val="single"/>
          <w:lang w:eastAsia="ar-SA"/>
        </w:rPr>
        <w:t>nutí</w:t>
      </w:r>
      <w:r w:rsidRPr="008F7552">
        <w:rPr>
          <w:rFonts w:cs="Calibri"/>
          <w:lang w:eastAsia="ar-SA"/>
        </w:rPr>
        <w:t xml:space="preserve">. J. </w:t>
      </w:r>
      <w:proofErr w:type="spellStart"/>
      <w:r w:rsidRPr="008F7552">
        <w:rPr>
          <w:rFonts w:cs="Calibri"/>
          <w:lang w:eastAsia="ar-SA"/>
        </w:rPr>
        <w:t>Slámečka</w:t>
      </w:r>
      <w:proofErr w:type="spellEnd"/>
      <w:r w:rsidRPr="008F7552">
        <w:rPr>
          <w:rFonts w:cs="Calibri"/>
          <w:lang w:eastAsia="ar-SA"/>
        </w:rPr>
        <w:t xml:space="preserve"> odpověděl, že prozatím ne.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D. Vilímková informovala o výjezdu do Polska na 15. sjezdu dobrovolných hasičů v Polsku. Prezidentem byl znovu zvolen p. </w:t>
      </w:r>
      <w:proofErr w:type="spellStart"/>
      <w:r>
        <w:rPr>
          <w:rFonts w:cs="Calibri"/>
          <w:lang w:eastAsia="ar-SA"/>
        </w:rPr>
        <w:t>Pawlak</w:t>
      </w:r>
      <w:proofErr w:type="spellEnd"/>
      <w:r>
        <w:rPr>
          <w:rFonts w:cs="Calibri"/>
          <w:lang w:eastAsia="ar-SA"/>
        </w:rPr>
        <w:t xml:space="preserve">. </w:t>
      </w:r>
    </w:p>
    <w:p w:rsidR="00523156" w:rsidRDefault="00CB6323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I. Kraus podal</w:t>
      </w:r>
      <w:r w:rsidR="00523156">
        <w:rPr>
          <w:rFonts w:cs="Calibri"/>
          <w:lang w:eastAsia="ar-SA"/>
        </w:rPr>
        <w:t xml:space="preserve"> </w:t>
      </w:r>
      <w:r w:rsidR="00523156" w:rsidRPr="00DE40E4">
        <w:rPr>
          <w:rFonts w:cs="Calibri"/>
          <w:u w:val="single"/>
          <w:lang w:eastAsia="ar-SA"/>
        </w:rPr>
        <w:t>informace z jed</w:t>
      </w:r>
      <w:r w:rsidRPr="00DE40E4">
        <w:rPr>
          <w:rFonts w:cs="Calibri"/>
          <w:u w:val="single"/>
          <w:lang w:eastAsia="ar-SA"/>
        </w:rPr>
        <w:t>nání ÚORHS</w:t>
      </w:r>
      <w:r>
        <w:rPr>
          <w:rFonts w:cs="Calibri"/>
          <w:lang w:eastAsia="ar-SA"/>
        </w:rPr>
        <w:t>. Konkrétně šlo o návrh, a</w:t>
      </w:r>
      <w:r w:rsidR="00523156">
        <w:rPr>
          <w:rFonts w:cs="Calibri"/>
          <w:lang w:eastAsia="ar-SA"/>
        </w:rPr>
        <w:t>by se MČR v běhu na 100 m oddělilo od závodu Českého pohá</w:t>
      </w:r>
      <w:r>
        <w:rPr>
          <w:rFonts w:cs="Calibri"/>
          <w:lang w:eastAsia="ar-SA"/>
        </w:rPr>
        <w:t>ru</w:t>
      </w:r>
      <w:r w:rsidR="00523156">
        <w:rPr>
          <w:rFonts w:cs="Calibri"/>
          <w:lang w:eastAsia="ar-SA"/>
        </w:rPr>
        <w:t>. Dále doplnil, že byla jmenována skupina, která se bude zabývat ú</w:t>
      </w:r>
      <w:r w:rsidR="00D66F90">
        <w:rPr>
          <w:rFonts w:cs="Calibri"/>
          <w:lang w:eastAsia="ar-SA"/>
        </w:rPr>
        <w:t>pravou směrnice hasičského sportu</w:t>
      </w:r>
      <w:r w:rsidR="00523156">
        <w:rPr>
          <w:rFonts w:cs="Calibri"/>
          <w:lang w:eastAsia="ar-SA"/>
        </w:rPr>
        <w:t>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M. Němečková požádala, aby se tyto informace na jednání VV SH ČMS probíraly až po vyhotovení a zaslání zápis</w:t>
      </w:r>
      <w:r w:rsidR="00D66F90">
        <w:rPr>
          <w:rFonts w:cs="Calibri"/>
          <w:lang w:eastAsia="ar-SA"/>
        </w:rPr>
        <w:t>u z jednání ÚORHS, který si všichni mohou dopředu nastudovat a připravit si dotazy.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R. Kučera informoval, že v srpnu byl vstup ve Snídani s Novou, ve kterém vystoupil za SH ČMS v souvislosti s požárem v Hřensku. Dále informoval o stížnosti na zápis </w:t>
      </w:r>
      <w:r w:rsidR="00D66F90">
        <w:rPr>
          <w:rFonts w:cs="Calibri"/>
          <w:lang w:eastAsia="ar-SA"/>
        </w:rPr>
        <w:t xml:space="preserve">z jednání skupiny </w:t>
      </w:r>
      <w:r>
        <w:rPr>
          <w:rFonts w:cs="Calibri"/>
          <w:lang w:eastAsia="ar-SA"/>
        </w:rPr>
        <w:t xml:space="preserve">psovodů od advokátky pí. Z. Hrubešové. P. Morávkem byla zaslána odpověď dne 15. 9. 2022. Nyní byla zaslána reakce na odpověď, kterou se bude zabývat </w:t>
      </w:r>
      <w:r w:rsidRPr="00DE40E4">
        <w:rPr>
          <w:rFonts w:cs="Calibri"/>
          <w:u w:val="single"/>
          <w:lang w:eastAsia="ar-SA"/>
        </w:rPr>
        <w:t>ÚORR</w:t>
      </w:r>
      <w:r>
        <w:rPr>
          <w:rFonts w:cs="Calibri"/>
          <w:lang w:eastAsia="ar-SA"/>
        </w:rPr>
        <w:t xml:space="preserve"> na svém jednání, které proběhne dne 15. 10. 2022 ve Velkém Meziříčí.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</w:t>
      </w:r>
      <w:proofErr w:type="spellStart"/>
      <w:r>
        <w:rPr>
          <w:rFonts w:cs="Calibri"/>
          <w:lang w:eastAsia="ar-SA"/>
        </w:rPr>
        <w:t>Orgoník</w:t>
      </w:r>
      <w:proofErr w:type="spellEnd"/>
      <w:r>
        <w:rPr>
          <w:rFonts w:cs="Calibri"/>
          <w:lang w:eastAsia="ar-SA"/>
        </w:rPr>
        <w:t xml:space="preserve"> seznámil přítomné se zaslanými </w:t>
      </w:r>
      <w:r w:rsidRPr="00DE40E4">
        <w:rPr>
          <w:rFonts w:cs="Calibri"/>
          <w:u w:val="single"/>
          <w:lang w:eastAsia="ar-SA"/>
        </w:rPr>
        <w:t>připomínkami k hlášení o činnosti</w:t>
      </w:r>
      <w:r>
        <w:rPr>
          <w:rFonts w:cs="Calibri"/>
          <w:lang w:eastAsia="ar-SA"/>
        </w:rPr>
        <w:t>: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počet sportovců v souladu s podmínkami NSA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počet družstev dle registračních listů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SDH s navázanou zahraniční spoluprací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akce na podporu hasičské historie a tradic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kulturní a společenské akce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pomoc SDH v rámci uprchlické krize z Ukrajiny</w:t>
      </w:r>
    </w:p>
    <w:p w:rsidR="00523156" w:rsidRPr="00216821" w:rsidRDefault="00523156" w:rsidP="00523156">
      <w:pPr>
        <w:pStyle w:val="Bezmezer"/>
        <w:numPr>
          <w:ilvl w:val="0"/>
          <w:numId w:val="5"/>
        </w:numPr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pomoc SDH při mimořádných událostech</w:t>
      </w:r>
    </w:p>
    <w:p w:rsidR="00523156" w:rsidRPr="00434A87" w:rsidRDefault="00523156" w:rsidP="00523156">
      <w:pPr>
        <w:pStyle w:val="Bezmezer"/>
        <w:jc w:val="both"/>
        <w:rPr>
          <w:rFonts w:cs="Calibri"/>
          <w:color w:val="FF0000"/>
          <w:lang w:eastAsia="ar-SA"/>
        </w:rPr>
      </w:pPr>
      <w:r>
        <w:rPr>
          <w:rFonts w:cs="Calibri"/>
          <w:lang w:eastAsia="ar-SA"/>
        </w:rPr>
        <w:t xml:space="preserve">- R. </w:t>
      </w:r>
      <w:r w:rsidRPr="00216821">
        <w:rPr>
          <w:rFonts w:cs="Calibri"/>
          <w:lang w:eastAsia="ar-SA"/>
        </w:rPr>
        <w:t>Kučera</w:t>
      </w:r>
      <w:r>
        <w:rPr>
          <w:rFonts w:cs="Calibri"/>
          <w:lang w:eastAsia="ar-SA"/>
        </w:rPr>
        <w:t xml:space="preserve"> požádal, aby poslední změna byla více globální a nepatřily tam pouze mimořádné události.</w:t>
      </w:r>
    </w:p>
    <w:p w:rsidR="00523156" w:rsidRPr="00216821" w:rsidRDefault="00523156" w:rsidP="00523156">
      <w:pPr>
        <w:pStyle w:val="Bezmezer"/>
        <w:jc w:val="both"/>
        <w:rPr>
          <w:rFonts w:cs="Calibri"/>
          <w:lang w:eastAsia="ar-SA"/>
        </w:rPr>
      </w:pPr>
      <w:r w:rsidRPr="00216821">
        <w:rPr>
          <w:rFonts w:cs="Calibri"/>
          <w:lang w:eastAsia="ar-SA"/>
        </w:rPr>
        <w:t>Na toto téma probíhala mezi členy diskuze.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 w:rsidRPr="00341284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J. </w:t>
      </w:r>
      <w:proofErr w:type="spellStart"/>
      <w:r>
        <w:rPr>
          <w:rFonts w:cs="Calibri"/>
          <w:lang w:eastAsia="ar-SA"/>
        </w:rPr>
        <w:t>Brychcí</w:t>
      </w:r>
      <w:proofErr w:type="spellEnd"/>
      <w:r>
        <w:rPr>
          <w:rFonts w:cs="Calibri"/>
          <w:lang w:eastAsia="ar-SA"/>
        </w:rPr>
        <w:t xml:space="preserve"> informovala o konání Mezinárodní sportovní a hasičské soutěže v CTIF v</w:t>
      </w:r>
      <w:r w:rsidR="00D66F90">
        <w:rPr>
          <w:rFonts w:cs="Calibri"/>
          <w:lang w:eastAsia="ar-SA"/>
        </w:rPr>
        <w:t> </w:t>
      </w:r>
      <w:r>
        <w:rPr>
          <w:rFonts w:cs="Calibri"/>
          <w:lang w:eastAsia="ar-SA"/>
        </w:rPr>
        <w:t>Polsku</w:t>
      </w:r>
      <w:r w:rsidR="00D66F90">
        <w:rPr>
          <w:rFonts w:cs="Calibri"/>
          <w:lang w:eastAsia="ar-SA"/>
        </w:rPr>
        <w:t xml:space="preserve"> za účasti českých hasičů</w:t>
      </w:r>
      <w:r>
        <w:rPr>
          <w:rFonts w:cs="Calibri"/>
          <w:lang w:eastAsia="ar-SA"/>
        </w:rPr>
        <w:t>.</w:t>
      </w:r>
    </w:p>
    <w:p w:rsidR="00DE40E4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P. Říha sdělil, že dne 22. 10. 2022 proběhne </w:t>
      </w:r>
      <w:r w:rsidRPr="00DE40E4">
        <w:rPr>
          <w:rFonts w:cs="Calibri"/>
          <w:u w:val="single"/>
          <w:lang w:eastAsia="ar-SA"/>
        </w:rPr>
        <w:t>ÚOROO</w:t>
      </w:r>
      <w:r>
        <w:rPr>
          <w:rFonts w:cs="Calibri"/>
          <w:lang w:eastAsia="ar-SA"/>
        </w:rPr>
        <w:t xml:space="preserve"> a bude přítomen i pluk. Lukeš</w:t>
      </w:r>
      <w:r w:rsidR="00D66F90">
        <w:rPr>
          <w:rFonts w:cs="Calibri"/>
          <w:lang w:eastAsia="ar-SA"/>
        </w:rPr>
        <w:t xml:space="preserve"> s GŘ HZS</w:t>
      </w:r>
      <w:r>
        <w:rPr>
          <w:rFonts w:cs="Calibri"/>
          <w:lang w:eastAsia="ar-SA"/>
        </w:rPr>
        <w:t>. Zúčastnili se s N. Fenclovou a M. Štěpánkem konfe</w:t>
      </w:r>
      <w:r w:rsidR="00DE40E4">
        <w:rPr>
          <w:rFonts w:cs="Calibri"/>
          <w:lang w:eastAsia="ar-SA"/>
        </w:rPr>
        <w:t xml:space="preserve">rence Bezpečná společnost. Vyjmenoval </w:t>
      </w:r>
      <w:r>
        <w:rPr>
          <w:rFonts w:cs="Calibri"/>
          <w:lang w:eastAsia="ar-SA"/>
        </w:rPr>
        <w:t xml:space="preserve">konkrétní body, které je na konferenci zaujali – předvádějí použití defibrilátoru 3D, hašení požáru 3D a další zajímavé věci nejen pro dospělé, ale i děti. Dělají i </w:t>
      </w:r>
      <w:r w:rsidR="00DE40E4">
        <w:rPr>
          <w:rFonts w:cs="Calibri"/>
          <w:lang w:eastAsia="ar-SA"/>
        </w:rPr>
        <w:t>ve 3D hašení kontejnerů.</w:t>
      </w:r>
    </w:p>
    <w:p w:rsidR="00523156" w:rsidRDefault="00DE40E4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>ÚOROO plánuje</w:t>
      </w:r>
      <w:r w:rsidR="00523156">
        <w:rPr>
          <w:rFonts w:cs="Calibri"/>
          <w:lang w:eastAsia="ar-SA"/>
        </w:rPr>
        <w:t xml:space="preserve"> seminář pro vedoucí OROO z OSH.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</w:t>
      </w:r>
      <w:proofErr w:type="spellStart"/>
      <w:r>
        <w:rPr>
          <w:rFonts w:cs="Calibri"/>
          <w:lang w:eastAsia="ar-SA"/>
        </w:rPr>
        <w:t>Henc</w:t>
      </w:r>
      <w:proofErr w:type="spellEnd"/>
      <w:r>
        <w:rPr>
          <w:rFonts w:cs="Calibri"/>
          <w:lang w:eastAsia="ar-SA"/>
        </w:rPr>
        <w:t xml:space="preserve"> požádal o výměnu člena ÚOROO za KSH Ústeckého kraje p. Petra </w:t>
      </w:r>
      <w:proofErr w:type="spellStart"/>
      <w:r>
        <w:rPr>
          <w:rFonts w:cs="Calibri"/>
          <w:lang w:eastAsia="ar-SA"/>
        </w:rPr>
        <w:t>Šutery</w:t>
      </w:r>
      <w:proofErr w:type="spellEnd"/>
      <w:r>
        <w:rPr>
          <w:rFonts w:cs="Calibri"/>
          <w:lang w:eastAsia="ar-SA"/>
        </w:rPr>
        <w:t xml:space="preserve"> ze závažných osobních důvodů</w:t>
      </w:r>
      <w:r w:rsidR="00DE40E4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Novým členem by byl p. František </w:t>
      </w:r>
      <w:proofErr w:type="spellStart"/>
      <w:r>
        <w:rPr>
          <w:rFonts w:cs="Calibri"/>
          <w:lang w:eastAsia="ar-SA"/>
        </w:rPr>
        <w:t>Štrébl</w:t>
      </w:r>
      <w:proofErr w:type="spellEnd"/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143/6-10-2022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výměnu člena ÚOROO za KSH Ústeckého kraje, p. Františka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Štrébla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 w:rsidRPr="00DF414E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 J. Fialová informovala, že od 11. – 12. 10. 2022 proběhnou v CHH </w:t>
      </w:r>
      <w:r w:rsidRPr="00DE40E4">
        <w:rPr>
          <w:rFonts w:cs="Calibri"/>
          <w:u w:val="single"/>
          <w:lang w:eastAsia="ar-SA"/>
        </w:rPr>
        <w:t>Mezinárodní rozhovory</w:t>
      </w:r>
      <w:r>
        <w:rPr>
          <w:rFonts w:cs="Calibri"/>
          <w:lang w:eastAsia="ar-SA"/>
        </w:rPr>
        <w:t xml:space="preserve">. Upozornila, že pro příští ročníky </w:t>
      </w:r>
      <w:r w:rsidR="00DE40E4">
        <w:rPr>
          <w:rFonts w:cs="Calibri"/>
          <w:lang w:eastAsia="ar-SA"/>
        </w:rPr>
        <w:t>je nutná změna</w:t>
      </w:r>
      <w:r w:rsidRPr="00434A87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systém</w:t>
      </w:r>
      <w:r w:rsidR="00DE40E4">
        <w:rPr>
          <w:rFonts w:cs="Calibri"/>
          <w:lang w:eastAsia="ar-SA"/>
        </w:rPr>
        <w:t>u přihlašování</w:t>
      </w:r>
      <w:r>
        <w:rPr>
          <w:rFonts w:cs="Calibri"/>
          <w:lang w:eastAsia="ar-SA"/>
        </w:rPr>
        <w:t xml:space="preserve">. </w:t>
      </w:r>
      <w:r w:rsidR="00DE40E4">
        <w:rPr>
          <w:rFonts w:cs="Calibri"/>
          <w:lang w:eastAsia="ar-SA"/>
        </w:rPr>
        <w:t>V termínu přihlášek bylo přihlášeno 45 účastníků, nyní je to</w:t>
      </w:r>
      <w:r>
        <w:rPr>
          <w:rFonts w:cs="Calibri"/>
          <w:lang w:eastAsia="ar-SA"/>
        </w:rPr>
        <w:t xml:space="preserve"> 75 účastníků. </w:t>
      </w:r>
    </w:p>
    <w:p w:rsidR="00523156" w:rsidRPr="00DC456B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8D30F6" w:rsidRDefault="008D30F6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14</w:t>
      </w:r>
      <w:r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Jiřina </w:t>
      </w:r>
      <w:proofErr w:type="spellStart"/>
      <w:r>
        <w:rPr>
          <w:rFonts w:cs="Calibri"/>
          <w:sz w:val="24"/>
          <w:szCs w:val="24"/>
        </w:rPr>
        <w:t>Brychcí</w:t>
      </w:r>
      <w:proofErr w:type="spellEnd"/>
      <w:r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:rsidR="00523156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Default="00523156" w:rsidP="00523156"/>
    <w:sectPr w:rsidR="005231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72" w:rsidRDefault="00FA7072" w:rsidP="00C358CA">
      <w:pPr>
        <w:spacing w:after="0" w:line="240" w:lineRule="auto"/>
      </w:pPr>
      <w:r>
        <w:separator/>
      </w:r>
    </w:p>
  </w:endnote>
  <w:endnote w:type="continuationSeparator" w:id="0">
    <w:p w:rsidR="00FA7072" w:rsidRDefault="00FA7072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Content>
      <w:p w:rsidR="00C358CA" w:rsidRDefault="00C35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58CA" w:rsidRDefault="00C35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72" w:rsidRDefault="00FA7072" w:rsidP="00C358CA">
      <w:pPr>
        <w:spacing w:after="0" w:line="240" w:lineRule="auto"/>
      </w:pPr>
      <w:r>
        <w:separator/>
      </w:r>
    </w:p>
  </w:footnote>
  <w:footnote w:type="continuationSeparator" w:id="0">
    <w:p w:rsidR="00FA7072" w:rsidRDefault="00FA7072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52F7"/>
    <w:multiLevelType w:val="hybridMultilevel"/>
    <w:tmpl w:val="1004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4683"/>
    <w:multiLevelType w:val="hybridMultilevel"/>
    <w:tmpl w:val="5568C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4536"/>
    <w:multiLevelType w:val="hybridMultilevel"/>
    <w:tmpl w:val="2E108ED6"/>
    <w:lvl w:ilvl="0" w:tplc="3DE4BF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01FC"/>
    <w:multiLevelType w:val="hybridMultilevel"/>
    <w:tmpl w:val="AA029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A5F12"/>
    <w:multiLevelType w:val="hybridMultilevel"/>
    <w:tmpl w:val="FD22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14DFF"/>
    <w:multiLevelType w:val="hybridMultilevel"/>
    <w:tmpl w:val="EEE6A474"/>
    <w:lvl w:ilvl="0" w:tplc="C11CD9F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510F9"/>
    <w:rsid w:val="00257CAA"/>
    <w:rsid w:val="00262D0E"/>
    <w:rsid w:val="00364C6F"/>
    <w:rsid w:val="003A6940"/>
    <w:rsid w:val="00523156"/>
    <w:rsid w:val="008B2E64"/>
    <w:rsid w:val="008D30F6"/>
    <w:rsid w:val="00934845"/>
    <w:rsid w:val="009B159B"/>
    <w:rsid w:val="00AC6442"/>
    <w:rsid w:val="00B568A7"/>
    <w:rsid w:val="00BA4D3A"/>
    <w:rsid w:val="00C358CA"/>
    <w:rsid w:val="00CB6323"/>
    <w:rsid w:val="00D439DE"/>
    <w:rsid w:val="00D66F90"/>
    <w:rsid w:val="00DE40E4"/>
    <w:rsid w:val="00E74866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8643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2794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11</cp:revision>
  <dcterms:created xsi:type="dcterms:W3CDTF">2022-10-14T18:05:00Z</dcterms:created>
  <dcterms:modified xsi:type="dcterms:W3CDTF">2022-10-17T06:18:00Z</dcterms:modified>
</cp:coreProperties>
</file>