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6863155" w14:textId="00361A9B" w:rsidR="00774DAD" w:rsidRDefault="00AA4C34">
      <w:pPr>
        <w:rPr>
          <w:rFonts w:ascii="Tahoma" w:hAnsi="Tahoma"/>
          <w:color w:val="0000FF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93D843" wp14:editId="7A007FDC">
                <wp:simplePos x="0" y="0"/>
                <wp:positionH relativeFrom="column">
                  <wp:posOffset>-593725</wp:posOffset>
                </wp:positionH>
                <wp:positionV relativeFrom="paragraph">
                  <wp:posOffset>-165735</wp:posOffset>
                </wp:positionV>
                <wp:extent cx="727773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7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30522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75pt,-13.05pt" to="526.3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zMsAEAAEgDAAAOAAAAZHJzL2Uyb0RvYy54bWysU8GO0zAQvSPxD5bvNG1RKURN99BluSxQ&#10;aZcPmNpOYuF4rBm3Sf8e29uWFdwQOVgez8zze8+Tzd00OHEyxBZ9IxezuRTGK9TWd4388fzw7qMU&#10;HMFrcOhNI8+G5d327ZvNGGqzxB6dNiQSiOd6DI3sYwx1VbHqzQA8w2B8SrZIA8QUUldpgjGhD65a&#10;zucfqhFJB0JlmNPp/UtSbgt+2xoVv7ctmyhcIxO3WFYq6yGv1XYDdUcQeqsuNOAfWAxgfbr0BnUP&#10;EcSR7F9Qg1WEjG2cKRwqbFurTNGQ1Czmf6h56iGYoiWZw+FmE/8/WPXttPN7ytTV5J/CI6qfLDzu&#10;evCdKQSezyE93CJbVY2B61tLDjjsSRzGr6hTDRwjFhemloYMmfSJqZh9vpltpihUOlwv1+v1+5UU&#10;6pqroL42BuL4xeAg8qaRzvrsA9RweuSYiUB9LcnHHh+sc+UtnRdjIz+tlqvSwOiszslcxtQddo7E&#10;CfI0lK+oSpnXZYRHrwtYb0B/vuwjWPeyT5c7fzEj68/DxvUB9XlPV5PScxWWl9HK8/A6Lt2/f4Dt&#10;LwAAAP//AwBQSwMEFAAGAAgAAAAhABDGjZDfAAAADAEAAA8AAABkcnMvZG93bnJldi54bWxMj01P&#10;wzAMhu9I/IfISFymLVmnVaM0nRDQGxcGaFevMW1F43RNthV+PZk0CW7+ePT6cb4ebSeONPjWsYb5&#10;TIEgrpxpudbw/lZOVyB8QDbYOSYN3+RhXVxf5ZgZd+JXOm5CLWII+ww1NCH0mZS+asiin7meOO4+&#10;3WAxxHaopRnwFMNtJxOlUmmx5XihwZ4eG6q+NgerwZcftC9/JtVEbRe1o2T/9PKMWt/ejA/3IAKN&#10;4Q+Gs35UhyI67dyBjRedhundYhnRWCTpHMSZUMskBbG7jGSRy/9PFL8AAAD//wMAUEsBAi0AFAAG&#10;AAgAAAAhALaDOJL+AAAA4QEAABMAAAAAAAAAAAAAAAAAAAAAAFtDb250ZW50X1R5cGVzXS54bWxQ&#10;SwECLQAUAAYACAAAACEAOP0h/9YAAACUAQAACwAAAAAAAAAAAAAAAAAvAQAAX3JlbHMvLnJlbHNQ&#10;SwECLQAUAAYACAAAACEAqW8MzLABAABIAwAADgAAAAAAAAAAAAAAAAAuAgAAZHJzL2Uyb0RvYy54&#10;bWxQSwECLQAUAAYACAAAACEAEMaNkN8AAAAMAQAADwAAAAAAAAAAAAAAAAAKBAAAZHJzL2Rvd25y&#10;ZXYueG1sUEsFBgAAAAAEAAQA8wAAABYFAAAAAA==&#10;" o:allowincell="f"/>
            </w:pict>
          </mc:Fallback>
        </mc:AlternateContent>
      </w:r>
    </w:p>
    <w:p w14:paraId="151F7F12" w14:textId="77904846" w:rsidR="00774DAD" w:rsidRDefault="00692749">
      <w:pPr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 Praze dne </w:t>
      </w:r>
      <w:r w:rsidR="00A9635F">
        <w:rPr>
          <w:snapToGrid w:val="0"/>
          <w:sz w:val="24"/>
          <w:szCs w:val="24"/>
        </w:rPr>
        <w:t>1</w:t>
      </w:r>
      <w:r w:rsidR="00525AB5">
        <w:rPr>
          <w:snapToGrid w:val="0"/>
          <w:sz w:val="24"/>
          <w:szCs w:val="24"/>
        </w:rPr>
        <w:t>5</w:t>
      </w:r>
      <w:r w:rsidR="00171AD0">
        <w:rPr>
          <w:snapToGrid w:val="0"/>
          <w:sz w:val="24"/>
          <w:szCs w:val="24"/>
        </w:rPr>
        <w:t>. prosince 2021</w:t>
      </w:r>
    </w:p>
    <w:p w14:paraId="745A8C4F" w14:textId="77777777" w:rsidR="00774DAD" w:rsidRDefault="00774DAD">
      <w:pPr>
        <w:rPr>
          <w:rFonts w:ascii="Arial" w:hAnsi="Arial" w:cs="Arial"/>
          <w:sz w:val="22"/>
          <w:szCs w:val="22"/>
        </w:rPr>
      </w:pPr>
    </w:p>
    <w:p w14:paraId="50C5AA6F" w14:textId="77777777" w:rsidR="00746C21" w:rsidRDefault="00746C21" w:rsidP="00746C21">
      <w:pPr>
        <w:pStyle w:val="Zkladntextodsazen"/>
        <w:rPr>
          <w:szCs w:val="24"/>
        </w:rPr>
      </w:pPr>
    </w:p>
    <w:p w14:paraId="4A28485A" w14:textId="2FBBB68D" w:rsidR="00746C21" w:rsidRPr="00D21B80" w:rsidRDefault="00171AD0" w:rsidP="00746C21">
      <w:pPr>
        <w:pStyle w:val="Normlnweb"/>
        <w:rPr>
          <w:b/>
        </w:rPr>
      </w:pPr>
      <w:r>
        <w:rPr>
          <w:b/>
        </w:rPr>
        <w:t xml:space="preserve">Vánoce mají </w:t>
      </w:r>
      <w:r w:rsidR="00BE5574">
        <w:rPr>
          <w:b/>
        </w:rPr>
        <w:t>být svátky klidu, míru a pohody</w:t>
      </w:r>
      <w:r w:rsidR="00AA4C34">
        <w:rPr>
          <w:b/>
        </w:rPr>
        <w:t>,</w:t>
      </w:r>
      <w:r>
        <w:rPr>
          <w:b/>
        </w:rPr>
        <w:t xml:space="preserve"> </w:t>
      </w:r>
      <w:r w:rsidR="000F6145">
        <w:rPr>
          <w:b/>
        </w:rPr>
        <w:t xml:space="preserve">avšak mnohdy končí zejména neopatrností tragicky! </w:t>
      </w:r>
    </w:p>
    <w:p w14:paraId="02185336" w14:textId="186D32D8" w:rsidR="00887CF9" w:rsidRPr="009430BC" w:rsidRDefault="00746C21" w:rsidP="009430BC">
      <w:pPr>
        <w:pStyle w:val="Normlnweb"/>
        <w:jc w:val="both"/>
        <w:rPr>
          <w:i/>
        </w:rPr>
      </w:pPr>
      <w:r w:rsidRPr="00746C21">
        <w:rPr>
          <w:i/>
        </w:rPr>
        <w:t xml:space="preserve">Vánoční svátky jsou symbolem rodinné pohody, štěstí a radosti. Každoročně ale znamenají také </w:t>
      </w:r>
      <w:r w:rsidR="00BE5574">
        <w:rPr>
          <w:i/>
        </w:rPr>
        <w:t>větší riziko</w:t>
      </w:r>
      <w:r w:rsidRPr="00746C21">
        <w:rPr>
          <w:i/>
        </w:rPr>
        <w:t xml:space="preserve"> požárů v domácnostech, a tím pádem více práce pro hasiče</w:t>
      </w:r>
      <w:r w:rsidR="000F6145">
        <w:rPr>
          <w:i/>
        </w:rPr>
        <w:t xml:space="preserve"> a záchranáře</w:t>
      </w:r>
      <w:r w:rsidRPr="00746C21">
        <w:rPr>
          <w:i/>
        </w:rPr>
        <w:t>. Zvláště v předvánočním shonu, při vaření, pečení a přípravách se snadno zapomene na bezpečnostní pravidla, která je potřeba dodržovat, když máme doma</w:t>
      </w:r>
      <w:r w:rsidR="00AA45D3">
        <w:rPr>
          <w:i/>
        </w:rPr>
        <w:t xml:space="preserve"> například</w:t>
      </w:r>
      <w:r w:rsidRPr="00746C21">
        <w:rPr>
          <w:i/>
        </w:rPr>
        <w:t xml:space="preserve"> hořící svíčky. A právě v období</w:t>
      </w:r>
      <w:r w:rsidR="00AA45D3">
        <w:rPr>
          <w:i/>
        </w:rPr>
        <w:t xml:space="preserve"> </w:t>
      </w:r>
      <w:r w:rsidR="00BE5574">
        <w:rPr>
          <w:i/>
        </w:rPr>
        <w:t xml:space="preserve">adventu a samotných Vánoc </w:t>
      </w:r>
      <w:r w:rsidR="00AA45D3">
        <w:rPr>
          <w:i/>
        </w:rPr>
        <w:t>je</w:t>
      </w:r>
      <w:r w:rsidRPr="00746C21">
        <w:rPr>
          <w:i/>
        </w:rPr>
        <w:t xml:space="preserve"> zapalujeme nejčastěji.   </w:t>
      </w:r>
    </w:p>
    <w:p w14:paraId="7A3CFC81" w14:textId="77777777" w:rsidR="00887CF9" w:rsidRDefault="00887CF9" w:rsidP="0027131D">
      <w:pPr>
        <w:pStyle w:val="Zkladntextodsazen"/>
        <w:rPr>
          <w:b w:val="0"/>
          <w:szCs w:val="24"/>
        </w:rPr>
      </w:pPr>
    </w:p>
    <w:p w14:paraId="10AFE26B" w14:textId="06F6E127" w:rsidR="0027131D" w:rsidRPr="0027131D" w:rsidRDefault="00503F35" w:rsidP="0027131D">
      <w:pPr>
        <w:pStyle w:val="Zkladntextodsazen"/>
        <w:rPr>
          <w:b w:val="0"/>
          <w:szCs w:val="24"/>
        </w:rPr>
      </w:pPr>
      <w:r>
        <w:rPr>
          <w:b w:val="0"/>
          <w:szCs w:val="24"/>
        </w:rPr>
        <w:t>V období V</w:t>
      </w:r>
      <w:r w:rsidR="0027131D" w:rsidRPr="0027131D">
        <w:rPr>
          <w:b w:val="0"/>
          <w:szCs w:val="24"/>
        </w:rPr>
        <w:t>ánoc hoří nejčastěji v</w:t>
      </w:r>
      <w:r w:rsidR="00773659">
        <w:rPr>
          <w:b w:val="0"/>
          <w:szCs w:val="24"/>
        </w:rPr>
        <w:t> </w:t>
      </w:r>
      <w:r w:rsidR="0027131D" w:rsidRPr="0027131D">
        <w:rPr>
          <w:b w:val="0"/>
          <w:szCs w:val="24"/>
        </w:rPr>
        <w:t>domácnostech</w:t>
      </w:r>
      <w:r w:rsidR="00773659">
        <w:rPr>
          <w:b w:val="0"/>
          <w:szCs w:val="24"/>
        </w:rPr>
        <w:t>, dále pak</w:t>
      </w:r>
      <w:r w:rsidR="0027131D" w:rsidRPr="0027131D">
        <w:rPr>
          <w:b w:val="0"/>
          <w:szCs w:val="24"/>
        </w:rPr>
        <w:t xml:space="preserve"> odpady, kontejnery a skládky odpadu</w:t>
      </w:r>
      <w:r w:rsidR="00962E68">
        <w:rPr>
          <w:b w:val="0"/>
          <w:szCs w:val="24"/>
        </w:rPr>
        <w:t>, ale také</w:t>
      </w:r>
      <w:r w:rsidR="0027131D" w:rsidRPr="0027131D">
        <w:rPr>
          <w:b w:val="0"/>
          <w:szCs w:val="24"/>
        </w:rPr>
        <w:t xml:space="preserve"> dopravní prostředky. Nejčastějšími příčinami jsou nedbalost, úmyslné zapálení, </w:t>
      </w:r>
      <w:r w:rsidR="00773659">
        <w:rPr>
          <w:b w:val="0"/>
          <w:szCs w:val="24"/>
        </w:rPr>
        <w:t xml:space="preserve">požáry od </w:t>
      </w:r>
      <w:r w:rsidR="0027131D" w:rsidRPr="0027131D">
        <w:rPr>
          <w:b w:val="0"/>
          <w:szCs w:val="24"/>
        </w:rPr>
        <w:t>komín</w:t>
      </w:r>
      <w:r w:rsidR="00773659">
        <w:rPr>
          <w:b w:val="0"/>
          <w:szCs w:val="24"/>
        </w:rPr>
        <w:t>ů</w:t>
      </w:r>
      <w:r w:rsidR="0027131D" w:rsidRPr="0027131D">
        <w:rPr>
          <w:b w:val="0"/>
          <w:szCs w:val="24"/>
        </w:rPr>
        <w:t xml:space="preserve"> a technické závady.</w:t>
      </w:r>
    </w:p>
    <w:p w14:paraId="468DEF86" w14:textId="77777777" w:rsidR="0027131D" w:rsidRPr="009D1640" w:rsidRDefault="0027131D" w:rsidP="0027131D">
      <w:pPr>
        <w:spacing w:line="0" w:lineRule="atLeast"/>
        <w:jc w:val="both"/>
        <w:rPr>
          <w:sz w:val="24"/>
          <w:szCs w:val="24"/>
        </w:rPr>
      </w:pPr>
    </w:p>
    <w:p w14:paraId="4E2ABA8D" w14:textId="55552DF7" w:rsidR="00503F35" w:rsidRDefault="0027131D" w:rsidP="0027131D">
      <w:pPr>
        <w:pStyle w:val="Zkladntextodsazen"/>
        <w:rPr>
          <w:b w:val="0"/>
          <w:szCs w:val="24"/>
        </w:rPr>
      </w:pPr>
      <w:r w:rsidRPr="0027131D">
        <w:rPr>
          <w:b w:val="0"/>
          <w:szCs w:val="24"/>
        </w:rPr>
        <w:t xml:space="preserve">V loňském roce bylo </w:t>
      </w:r>
      <w:r w:rsidRPr="0091039A">
        <w:rPr>
          <w:b w:val="0"/>
          <w:bCs/>
          <w:szCs w:val="24"/>
        </w:rPr>
        <w:t>během třech vánočních svátků evi</w:t>
      </w:r>
      <w:r w:rsidR="006A6107" w:rsidRPr="0091039A">
        <w:rPr>
          <w:b w:val="0"/>
          <w:bCs/>
          <w:szCs w:val="24"/>
        </w:rPr>
        <w:t>dováno 130 požárů, z toho 60</w:t>
      </w:r>
      <w:r w:rsidRPr="0091039A">
        <w:rPr>
          <w:b w:val="0"/>
          <w:bCs/>
          <w:szCs w:val="24"/>
        </w:rPr>
        <w:t> v domácnostech</w:t>
      </w:r>
      <w:r w:rsidRPr="00076FCE">
        <w:rPr>
          <w:szCs w:val="24"/>
        </w:rPr>
        <w:t xml:space="preserve"> </w:t>
      </w:r>
      <w:r w:rsidR="006A6107">
        <w:rPr>
          <w:b w:val="0"/>
          <w:szCs w:val="24"/>
        </w:rPr>
        <w:t>se škodou 5,5</w:t>
      </w:r>
      <w:r w:rsidRPr="0027131D">
        <w:rPr>
          <w:b w:val="0"/>
          <w:szCs w:val="24"/>
        </w:rPr>
        <w:t xml:space="preserve"> mil. Kč. </w:t>
      </w:r>
      <w:r w:rsidR="005174EA">
        <w:rPr>
          <w:b w:val="0"/>
          <w:szCs w:val="24"/>
        </w:rPr>
        <w:t>Na Štědrý den vyjížděli hasiči k 45 požárům, při kterých jedna osoba zemřela</w:t>
      </w:r>
      <w:r w:rsidR="00AB5C51">
        <w:rPr>
          <w:b w:val="0"/>
          <w:szCs w:val="24"/>
        </w:rPr>
        <w:t>,</w:t>
      </w:r>
      <w:r w:rsidR="005174EA">
        <w:rPr>
          <w:b w:val="0"/>
          <w:szCs w:val="24"/>
        </w:rPr>
        <w:t xml:space="preserve"> a čtyři se zranily.</w:t>
      </w:r>
    </w:p>
    <w:p w14:paraId="3FD12FD4" w14:textId="57249C59" w:rsidR="00962E68" w:rsidRDefault="00962E68" w:rsidP="0027131D">
      <w:pPr>
        <w:pStyle w:val="Zkladntextodsazen"/>
        <w:rPr>
          <w:b w:val="0"/>
          <w:szCs w:val="24"/>
        </w:rPr>
      </w:pPr>
    </w:p>
    <w:p w14:paraId="31672A34" w14:textId="77777777" w:rsidR="00962E68" w:rsidRPr="009D1640" w:rsidRDefault="00962E68" w:rsidP="00962E68">
      <w:pPr>
        <w:spacing w:line="0" w:lineRule="atLeast"/>
        <w:jc w:val="both"/>
        <w:rPr>
          <w:b/>
          <w:sz w:val="24"/>
          <w:szCs w:val="24"/>
        </w:rPr>
      </w:pPr>
      <w:r w:rsidRPr="00887CF9">
        <w:rPr>
          <w:sz w:val="24"/>
          <w:szCs w:val="24"/>
        </w:rPr>
        <w:t>Počty a následky požárů na</w:t>
      </w:r>
      <w:r w:rsidRPr="009D1640">
        <w:rPr>
          <w:b/>
          <w:sz w:val="24"/>
          <w:szCs w:val="24"/>
        </w:rPr>
        <w:t> </w:t>
      </w:r>
      <w:r w:rsidRPr="009D1640">
        <w:rPr>
          <w:b/>
          <w:sz w:val="24"/>
          <w:szCs w:val="24"/>
          <w:u w:val="single"/>
        </w:rPr>
        <w:t>Štědrý den</w:t>
      </w:r>
    </w:p>
    <w:p w14:paraId="58438904" w14:textId="77777777" w:rsidR="00171AD0" w:rsidRDefault="00171AD0" w:rsidP="00171AD0">
      <w:pPr>
        <w:spacing w:line="0" w:lineRule="atLeast"/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86"/>
        <w:tblW w:w="457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57"/>
        <w:gridCol w:w="908"/>
        <w:gridCol w:w="995"/>
        <w:gridCol w:w="993"/>
        <w:gridCol w:w="849"/>
        <w:gridCol w:w="993"/>
        <w:gridCol w:w="991"/>
      </w:tblGrid>
      <w:tr w:rsidR="00962E68" w:rsidRPr="009D1640" w14:paraId="6DC4C235" w14:textId="77777777" w:rsidTr="00962E68">
        <w:tc>
          <w:tcPr>
            <w:tcW w:w="1740" w:type="pct"/>
          </w:tcPr>
          <w:p w14:paraId="6D0465FB" w14:textId="3C695F5C" w:rsidR="00962E68" w:rsidRPr="009D1640" w:rsidRDefault="00962E68" w:rsidP="00962E68">
            <w:pPr>
              <w:tabs>
                <w:tab w:val="center" w:pos="816"/>
              </w:tabs>
              <w:ind w:left="-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17" w:type="pct"/>
          </w:tcPr>
          <w:p w14:paraId="5CC9494A" w14:textId="77777777" w:rsidR="00962E68" w:rsidRPr="009D1640" w:rsidRDefault="00962E68" w:rsidP="00962E68">
            <w:pPr>
              <w:jc w:val="center"/>
              <w:rPr>
                <w:b/>
                <w:sz w:val="24"/>
                <w:szCs w:val="24"/>
              </w:rPr>
            </w:pPr>
            <w:r w:rsidRPr="009D1640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566" w:type="pct"/>
          </w:tcPr>
          <w:p w14:paraId="310D8682" w14:textId="77777777" w:rsidR="00962E68" w:rsidRPr="009D1640" w:rsidRDefault="00962E68" w:rsidP="00962E68">
            <w:pPr>
              <w:jc w:val="center"/>
              <w:rPr>
                <w:b/>
                <w:sz w:val="24"/>
                <w:szCs w:val="24"/>
              </w:rPr>
            </w:pPr>
            <w:r w:rsidRPr="009D1640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65" w:type="pct"/>
          </w:tcPr>
          <w:p w14:paraId="6EEDEEE8" w14:textId="77777777" w:rsidR="00962E68" w:rsidRPr="009D1640" w:rsidRDefault="00962E68" w:rsidP="00962E68">
            <w:pPr>
              <w:jc w:val="center"/>
              <w:rPr>
                <w:b/>
                <w:sz w:val="24"/>
                <w:szCs w:val="24"/>
              </w:rPr>
            </w:pPr>
            <w:r w:rsidRPr="009D1640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483" w:type="pct"/>
          </w:tcPr>
          <w:p w14:paraId="38F337A3" w14:textId="77777777" w:rsidR="00962E68" w:rsidRPr="009D1640" w:rsidRDefault="00962E68" w:rsidP="00962E68">
            <w:pPr>
              <w:jc w:val="center"/>
              <w:rPr>
                <w:b/>
                <w:sz w:val="24"/>
                <w:szCs w:val="24"/>
              </w:rPr>
            </w:pPr>
            <w:r w:rsidRPr="009D1640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65" w:type="pct"/>
          </w:tcPr>
          <w:p w14:paraId="65AA3DB5" w14:textId="77777777" w:rsidR="00962E68" w:rsidRPr="009D1640" w:rsidRDefault="00962E68" w:rsidP="00962E68">
            <w:pPr>
              <w:jc w:val="center"/>
              <w:rPr>
                <w:b/>
                <w:sz w:val="24"/>
                <w:szCs w:val="24"/>
              </w:rPr>
            </w:pPr>
            <w:r w:rsidRPr="009D1640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64" w:type="pct"/>
            <w:vAlign w:val="center"/>
          </w:tcPr>
          <w:p w14:paraId="4F0E2C42" w14:textId="77777777" w:rsidR="00962E68" w:rsidRPr="009D1640" w:rsidRDefault="00962E68" w:rsidP="0096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962E68" w:rsidRPr="009D1640" w14:paraId="7B030287" w14:textId="77777777" w:rsidTr="00962E68">
        <w:trPr>
          <w:trHeight w:val="280"/>
        </w:trPr>
        <w:tc>
          <w:tcPr>
            <w:tcW w:w="1740" w:type="pct"/>
          </w:tcPr>
          <w:p w14:paraId="305B4A1D" w14:textId="77777777" w:rsidR="00962E68" w:rsidRPr="009D1640" w:rsidRDefault="00962E68" w:rsidP="00962E68">
            <w:pPr>
              <w:pBdr>
                <w:top w:val="single" w:sz="6" w:space="1" w:color="auto"/>
              </w:pBdr>
              <w:jc w:val="both"/>
              <w:rPr>
                <w:sz w:val="24"/>
                <w:szCs w:val="24"/>
              </w:rPr>
            </w:pPr>
            <w:r w:rsidRPr="009D1640">
              <w:rPr>
                <w:b/>
                <w:sz w:val="24"/>
                <w:szCs w:val="24"/>
              </w:rPr>
              <w:t xml:space="preserve">POŽÁRY </w:t>
            </w:r>
          </w:p>
        </w:tc>
        <w:tc>
          <w:tcPr>
            <w:tcW w:w="517" w:type="pct"/>
          </w:tcPr>
          <w:p w14:paraId="393712E0" w14:textId="77777777" w:rsidR="00962E68" w:rsidRPr="009D1640" w:rsidRDefault="00962E68" w:rsidP="00962E68">
            <w:pPr>
              <w:jc w:val="center"/>
              <w:rPr>
                <w:sz w:val="24"/>
                <w:szCs w:val="24"/>
              </w:rPr>
            </w:pPr>
            <w:r w:rsidRPr="009D1640">
              <w:rPr>
                <w:sz w:val="24"/>
                <w:szCs w:val="24"/>
              </w:rPr>
              <w:t>45</w:t>
            </w:r>
          </w:p>
        </w:tc>
        <w:tc>
          <w:tcPr>
            <w:tcW w:w="566" w:type="pct"/>
          </w:tcPr>
          <w:p w14:paraId="10DBFB23" w14:textId="77777777" w:rsidR="00962E68" w:rsidRPr="009D1640" w:rsidRDefault="00962E68" w:rsidP="00962E68">
            <w:pPr>
              <w:jc w:val="center"/>
              <w:rPr>
                <w:sz w:val="24"/>
                <w:szCs w:val="24"/>
              </w:rPr>
            </w:pPr>
            <w:r w:rsidRPr="009D1640">
              <w:rPr>
                <w:sz w:val="24"/>
                <w:szCs w:val="24"/>
              </w:rPr>
              <w:t>48</w:t>
            </w:r>
          </w:p>
        </w:tc>
        <w:tc>
          <w:tcPr>
            <w:tcW w:w="565" w:type="pct"/>
          </w:tcPr>
          <w:p w14:paraId="623E266F" w14:textId="77777777" w:rsidR="00962E68" w:rsidRPr="009D1640" w:rsidRDefault="00962E68" w:rsidP="00962E68">
            <w:pPr>
              <w:jc w:val="center"/>
              <w:rPr>
                <w:sz w:val="24"/>
                <w:szCs w:val="24"/>
              </w:rPr>
            </w:pPr>
            <w:r w:rsidRPr="009D1640">
              <w:rPr>
                <w:sz w:val="24"/>
                <w:szCs w:val="24"/>
              </w:rPr>
              <w:t>60</w:t>
            </w:r>
          </w:p>
        </w:tc>
        <w:tc>
          <w:tcPr>
            <w:tcW w:w="483" w:type="pct"/>
            <w:vAlign w:val="bottom"/>
          </w:tcPr>
          <w:p w14:paraId="05555D6C" w14:textId="77777777" w:rsidR="00962E68" w:rsidRPr="009D1640" w:rsidRDefault="00962E68" w:rsidP="00962E68">
            <w:pPr>
              <w:jc w:val="center"/>
              <w:rPr>
                <w:sz w:val="24"/>
                <w:szCs w:val="24"/>
              </w:rPr>
            </w:pPr>
            <w:r w:rsidRPr="009D1640">
              <w:rPr>
                <w:sz w:val="24"/>
                <w:szCs w:val="24"/>
              </w:rPr>
              <w:t>44</w:t>
            </w:r>
          </w:p>
        </w:tc>
        <w:tc>
          <w:tcPr>
            <w:tcW w:w="565" w:type="pct"/>
          </w:tcPr>
          <w:p w14:paraId="36EDBDB2" w14:textId="77777777" w:rsidR="00962E68" w:rsidRPr="009D1640" w:rsidRDefault="00962E68" w:rsidP="00962E68">
            <w:pPr>
              <w:jc w:val="center"/>
              <w:rPr>
                <w:sz w:val="24"/>
                <w:szCs w:val="24"/>
              </w:rPr>
            </w:pPr>
            <w:r w:rsidRPr="009D1640">
              <w:rPr>
                <w:sz w:val="24"/>
                <w:szCs w:val="24"/>
              </w:rPr>
              <w:t>47</w:t>
            </w:r>
          </w:p>
        </w:tc>
        <w:tc>
          <w:tcPr>
            <w:tcW w:w="564" w:type="pct"/>
            <w:vAlign w:val="center"/>
          </w:tcPr>
          <w:p w14:paraId="599317C0" w14:textId="77777777" w:rsidR="00962E68" w:rsidRPr="009D1640" w:rsidRDefault="00962E68" w:rsidP="0096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962E68" w:rsidRPr="009D1640" w14:paraId="4C4FEBF5" w14:textId="77777777" w:rsidTr="00962E68">
        <w:trPr>
          <w:trHeight w:val="300"/>
        </w:trPr>
        <w:tc>
          <w:tcPr>
            <w:tcW w:w="1740" w:type="pct"/>
          </w:tcPr>
          <w:p w14:paraId="3D84F6D2" w14:textId="77777777" w:rsidR="00962E68" w:rsidRPr="009D1640" w:rsidRDefault="00962E68" w:rsidP="00962E68">
            <w:pPr>
              <w:jc w:val="both"/>
              <w:rPr>
                <w:sz w:val="24"/>
                <w:szCs w:val="24"/>
              </w:rPr>
            </w:pPr>
            <w:r w:rsidRPr="009D1640">
              <w:rPr>
                <w:b/>
                <w:sz w:val="24"/>
                <w:szCs w:val="24"/>
              </w:rPr>
              <w:t xml:space="preserve">ŠKODA </w:t>
            </w:r>
            <w:r w:rsidRPr="00503F35">
              <w:rPr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mil. Kč </w:t>
            </w:r>
          </w:p>
        </w:tc>
        <w:tc>
          <w:tcPr>
            <w:tcW w:w="517" w:type="pct"/>
          </w:tcPr>
          <w:p w14:paraId="30FDA0D8" w14:textId="77777777" w:rsidR="00962E68" w:rsidRPr="009D1640" w:rsidRDefault="00962E68" w:rsidP="00962E68">
            <w:pPr>
              <w:jc w:val="center"/>
              <w:rPr>
                <w:sz w:val="24"/>
                <w:szCs w:val="24"/>
              </w:rPr>
            </w:pPr>
            <w:r w:rsidRPr="009D1640">
              <w:rPr>
                <w:sz w:val="24"/>
                <w:szCs w:val="24"/>
              </w:rPr>
              <w:t>9,0</w:t>
            </w:r>
          </w:p>
        </w:tc>
        <w:tc>
          <w:tcPr>
            <w:tcW w:w="566" w:type="pct"/>
          </w:tcPr>
          <w:p w14:paraId="0D104E0C" w14:textId="77777777" w:rsidR="00962E68" w:rsidRPr="009D1640" w:rsidRDefault="00962E68" w:rsidP="00962E68">
            <w:pPr>
              <w:jc w:val="center"/>
              <w:rPr>
                <w:sz w:val="24"/>
                <w:szCs w:val="24"/>
              </w:rPr>
            </w:pPr>
            <w:r w:rsidRPr="009D1640">
              <w:rPr>
                <w:sz w:val="24"/>
                <w:szCs w:val="24"/>
              </w:rPr>
              <w:t>2,3</w:t>
            </w:r>
          </w:p>
        </w:tc>
        <w:tc>
          <w:tcPr>
            <w:tcW w:w="565" w:type="pct"/>
          </w:tcPr>
          <w:p w14:paraId="458ED217" w14:textId="77777777" w:rsidR="00962E68" w:rsidRPr="009D1640" w:rsidRDefault="00962E68" w:rsidP="00962E68">
            <w:pPr>
              <w:jc w:val="center"/>
              <w:rPr>
                <w:sz w:val="24"/>
                <w:szCs w:val="24"/>
              </w:rPr>
            </w:pPr>
            <w:r w:rsidRPr="009D1640">
              <w:rPr>
                <w:sz w:val="24"/>
                <w:szCs w:val="24"/>
              </w:rPr>
              <w:t>7,8</w:t>
            </w:r>
          </w:p>
        </w:tc>
        <w:tc>
          <w:tcPr>
            <w:tcW w:w="483" w:type="pct"/>
            <w:vAlign w:val="bottom"/>
          </w:tcPr>
          <w:p w14:paraId="131E8AE2" w14:textId="77777777" w:rsidR="00962E68" w:rsidRPr="009D1640" w:rsidRDefault="00962E68" w:rsidP="00962E68">
            <w:pPr>
              <w:jc w:val="center"/>
              <w:rPr>
                <w:sz w:val="24"/>
                <w:szCs w:val="24"/>
              </w:rPr>
            </w:pPr>
            <w:r w:rsidRPr="009D1640">
              <w:rPr>
                <w:sz w:val="24"/>
                <w:szCs w:val="24"/>
              </w:rPr>
              <w:t>5,6</w:t>
            </w:r>
          </w:p>
        </w:tc>
        <w:tc>
          <w:tcPr>
            <w:tcW w:w="565" w:type="pct"/>
          </w:tcPr>
          <w:p w14:paraId="15C2C15E" w14:textId="77777777" w:rsidR="00962E68" w:rsidRPr="009D1640" w:rsidRDefault="00962E68" w:rsidP="00962E68">
            <w:pPr>
              <w:jc w:val="center"/>
              <w:rPr>
                <w:sz w:val="24"/>
                <w:szCs w:val="24"/>
              </w:rPr>
            </w:pPr>
            <w:r w:rsidRPr="009D1640">
              <w:rPr>
                <w:sz w:val="24"/>
                <w:szCs w:val="24"/>
              </w:rPr>
              <w:t>3,7</w:t>
            </w:r>
          </w:p>
        </w:tc>
        <w:tc>
          <w:tcPr>
            <w:tcW w:w="564" w:type="pct"/>
            <w:vAlign w:val="center"/>
          </w:tcPr>
          <w:p w14:paraId="6B80EEA4" w14:textId="77777777" w:rsidR="00962E68" w:rsidRPr="009D1640" w:rsidRDefault="00962E68" w:rsidP="0096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962E68" w:rsidRPr="009D1640" w14:paraId="7DCC1497" w14:textId="77777777" w:rsidTr="00962E68">
        <w:tc>
          <w:tcPr>
            <w:tcW w:w="1740" w:type="pct"/>
          </w:tcPr>
          <w:p w14:paraId="311C02E0" w14:textId="77777777" w:rsidR="00962E68" w:rsidRPr="009D1640" w:rsidRDefault="00962E68" w:rsidP="00962E68">
            <w:pPr>
              <w:jc w:val="both"/>
              <w:rPr>
                <w:sz w:val="24"/>
                <w:szCs w:val="24"/>
              </w:rPr>
            </w:pPr>
            <w:r w:rsidRPr="009D1640">
              <w:rPr>
                <w:b/>
                <w:sz w:val="24"/>
                <w:szCs w:val="24"/>
              </w:rPr>
              <w:t>USMRCENO</w:t>
            </w:r>
          </w:p>
        </w:tc>
        <w:tc>
          <w:tcPr>
            <w:tcW w:w="517" w:type="pct"/>
          </w:tcPr>
          <w:p w14:paraId="1AA7224B" w14:textId="77777777" w:rsidR="00962E68" w:rsidRPr="009D1640" w:rsidRDefault="00962E68" w:rsidP="00962E68">
            <w:pPr>
              <w:jc w:val="center"/>
              <w:rPr>
                <w:sz w:val="24"/>
                <w:szCs w:val="24"/>
              </w:rPr>
            </w:pPr>
            <w:r w:rsidRPr="009D1640">
              <w:rPr>
                <w:sz w:val="24"/>
                <w:szCs w:val="24"/>
              </w:rPr>
              <w:t>3</w:t>
            </w:r>
          </w:p>
        </w:tc>
        <w:tc>
          <w:tcPr>
            <w:tcW w:w="566" w:type="pct"/>
          </w:tcPr>
          <w:p w14:paraId="18DB65B3" w14:textId="77777777" w:rsidR="00962E68" w:rsidRPr="009D1640" w:rsidRDefault="00962E68" w:rsidP="00962E68">
            <w:pPr>
              <w:jc w:val="center"/>
              <w:rPr>
                <w:sz w:val="24"/>
                <w:szCs w:val="24"/>
              </w:rPr>
            </w:pPr>
            <w:r w:rsidRPr="009D1640">
              <w:rPr>
                <w:sz w:val="24"/>
                <w:szCs w:val="24"/>
              </w:rPr>
              <w:t>1</w:t>
            </w:r>
          </w:p>
        </w:tc>
        <w:tc>
          <w:tcPr>
            <w:tcW w:w="565" w:type="pct"/>
          </w:tcPr>
          <w:p w14:paraId="33D93E53" w14:textId="77777777" w:rsidR="00962E68" w:rsidRPr="009D1640" w:rsidRDefault="00962E68" w:rsidP="00962E68">
            <w:pPr>
              <w:jc w:val="center"/>
              <w:rPr>
                <w:sz w:val="24"/>
                <w:szCs w:val="24"/>
              </w:rPr>
            </w:pPr>
            <w:r w:rsidRPr="009D1640">
              <w:rPr>
                <w:sz w:val="24"/>
                <w:szCs w:val="24"/>
              </w:rPr>
              <w:t>1</w:t>
            </w:r>
          </w:p>
        </w:tc>
        <w:tc>
          <w:tcPr>
            <w:tcW w:w="483" w:type="pct"/>
            <w:vAlign w:val="bottom"/>
          </w:tcPr>
          <w:p w14:paraId="3038B5C5" w14:textId="77777777" w:rsidR="00962E68" w:rsidRPr="009D1640" w:rsidRDefault="00962E68" w:rsidP="00962E68">
            <w:pPr>
              <w:jc w:val="center"/>
              <w:rPr>
                <w:sz w:val="24"/>
                <w:szCs w:val="24"/>
              </w:rPr>
            </w:pPr>
            <w:r w:rsidRPr="009D1640">
              <w:rPr>
                <w:sz w:val="24"/>
                <w:szCs w:val="24"/>
              </w:rPr>
              <w:t>1</w:t>
            </w:r>
          </w:p>
        </w:tc>
        <w:tc>
          <w:tcPr>
            <w:tcW w:w="565" w:type="pct"/>
          </w:tcPr>
          <w:p w14:paraId="0AA20237" w14:textId="77777777" w:rsidR="00962E68" w:rsidRPr="009D1640" w:rsidRDefault="00962E68" w:rsidP="00962E68">
            <w:pPr>
              <w:jc w:val="center"/>
              <w:rPr>
                <w:sz w:val="24"/>
                <w:szCs w:val="24"/>
              </w:rPr>
            </w:pPr>
            <w:r w:rsidRPr="009D1640">
              <w:rPr>
                <w:sz w:val="24"/>
                <w:szCs w:val="24"/>
              </w:rPr>
              <w:t>0</w:t>
            </w:r>
          </w:p>
        </w:tc>
        <w:tc>
          <w:tcPr>
            <w:tcW w:w="564" w:type="pct"/>
            <w:vAlign w:val="center"/>
          </w:tcPr>
          <w:p w14:paraId="043B9B93" w14:textId="77777777" w:rsidR="00962E68" w:rsidRPr="009D1640" w:rsidRDefault="00962E68" w:rsidP="0096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2E68" w:rsidRPr="009D1640" w14:paraId="78E7D01D" w14:textId="77777777" w:rsidTr="00962E68">
        <w:tc>
          <w:tcPr>
            <w:tcW w:w="1740" w:type="pct"/>
          </w:tcPr>
          <w:p w14:paraId="193EDBEB" w14:textId="77777777" w:rsidR="00962E68" w:rsidRPr="009D1640" w:rsidRDefault="00962E68" w:rsidP="00962E68">
            <w:pPr>
              <w:jc w:val="both"/>
              <w:rPr>
                <w:sz w:val="24"/>
                <w:szCs w:val="24"/>
              </w:rPr>
            </w:pPr>
            <w:r w:rsidRPr="009D1640">
              <w:rPr>
                <w:b/>
                <w:sz w:val="24"/>
                <w:szCs w:val="24"/>
              </w:rPr>
              <w:t xml:space="preserve">ZRANĚNO </w:t>
            </w:r>
          </w:p>
        </w:tc>
        <w:tc>
          <w:tcPr>
            <w:tcW w:w="517" w:type="pct"/>
          </w:tcPr>
          <w:p w14:paraId="1B8791FA" w14:textId="77777777" w:rsidR="00962E68" w:rsidRPr="009D1640" w:rsidRDefault="00962E68" w:rsidP="00962E68">
            <w:pPr>
              <w:jc w:val="center"/>
              <w:rPr>
                <w:sz w:val="24"/>
                <w:szCs w:val="24"/>
              </w:rPr>
            </w:pPr>
            <w:r w:rsidRPr="009D1640">
              <w:rPr>
                <w:sz w:val="24"/>
                <w:szCs w:val="24"/>
              </w:rPr>
              <w:t>3</w:t>
            </w:r>
          </w:p>
        </w:tc>
        <w:tc>
          <w:tcPr>
            <w:tcW w:w="566" w:type="pct"/>
          </w:tcPr>
          <w:p w14:paraId="3AF7E1DD" w14:textId="77777777" w:rsidR="00962E68" w:rsidRPr="009D1640" w:rsidRDefault="00962E68" w:rsidP="00962E68">
            <w:pPr>
              <w:jc w:val="center"/>
              <w:rPr>
                <w:sz w:val="24"/>
                <w:szCs w:val="24"/>
              </w:rPr>
            </w:pPr>
            <w:r w:rsidRPr="009D1640">
              <w:rPr>
                <w:sz w:val="24"/>
                <w:szCs w:val="24"/>
              </w:rPr>
              <w:t>6</w:t>
            </w:r>
          </w:p>
        </w:tc>
        <w:tc>
          <w:tcPr>
            <w:tcW w:w="565" w:type="pct"/>
          </w:tcPr>
          <w:p w14:paraId="52A09E0C" w14:textId="77777777" w:rsidR="00962E68" w:rsidRPr="009D1640" w:rsidRDefault="00962E68" w:rsidP="00962E68">
            <w:pPr>
              <w:jc w:val="center"/>
              <w:rPr>
                <w:sz w:val="24"/>
                <w:szCs w:val="24"/>
              </w:rPr>
            </w:pPr>
            <w:r w:rsidRPr="009D1640">
              <w:rPr>
                <w:sz w:val="24"/>
                <w:szCs w:val="24"/>
              </w:rPr>
              <w:t>22</w:t>
            </w:r>
          </w:p>
        </w:tc>
        <w:tc>
          <w:tcPr>
            <w:tcW w:w="483" w:type="pct"/>
            <w:vAlign w:val="bottom"/>
          </w:tcPr>
          <w:p w14:paraId="76DC0620" w14:textId="77777777" w:rsidR="00962E68" w:rsidRPr="009D1640" w:rsidRDefault="00962E68" w:rsidP="00962E68">
            <w:pPr>
              <w:jc w:val="center"/>
              <w:rPr>
                <w:sz w:val="24"/>
                <w:szCs w:val="24"/>
              </w:rPr>
            </w:pPr>
            <w:r w:rsidRPr="009D1640">
              <w:rPr>
                <w:sz w:val="24"/>
                <w:szCs w:val="24"/>
              </w:rPr>
              <w:t>25</w:t>
            </w:r>
          </w:p>
        </w:tc>
        <w:tc>
          <w:tcPr>
            <w:tcW w:w="565" w:type="pct"/>
          </w:tcPr>
          <w:p w14:paraId="71E3FCAC" w14:textId="77777777" w:rsidR="00962E68" w:rsidRPr="009D1640" w:rsidRDefault="00962E68" w:rsidP="00962E68">
            <w:pPr>
              <w:jc w:val="center"/>
              <w:rPr>
                <w:sz w:val="24"/>
                <w:szCs w:val="24"/>
              </w:rPr>
            </w:pPr>
            <w:r w:rsidRPr="009D1640">
              <w:rPr>
                <w:sz w:val="24"/>
                <w:szCs w:val="24"/>
              </w:rPr>
              <w:t>8</w:t>
            </w:r>
          </w:p>
        </w:tc>
        <w:tc>
          <w:tcPr>
            <w:tcW w:w="564" w:type="pct"/>
            <w:vAlign w:val="center"/>
          </w:tcPr>
          <w:p w14:paraId="526146D9" w14:textId="77777777" w:rsidR="00962E68" w:rsidRPr="009D1640" w:rsidRDefault="00962E68" w:rsidP="0096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4CCB0FDD" w14:textId="77777777" w:rsidR="00962E68" w:rsidRDefault="00962E68" w:rsidP="00A9635F">
      <w:pPr>
        <w:spacing w:line="0" w:lineRule="atLeast"/>
        <w:jc w:val="both"/>
        <w:rPr>
          <w:sz w:val="24"/>
          <w:szCs w:val="24"/>
        </w:rPr>
      </w:pPr>
    </w:p>
    <w:p w14:paraId="335BA4B4" w14:textId="77777777" w:rsidR="00962E68" w:rsidRDefault="00962E68" w:rsidP="00A9635F">
      <w:pPr>
        <w:spacing w:line="0" w:lineRule="atLeast"/>
        <w:jc w:val="both"/>
        <w:rPr>
          <w:sz w:val="24"/>
          <w:szCs w:val="24"/>
        </w:rPr>
      </w:pPr>
    </w:p>
    <w:p w14:paraId="38BBF60C" w14:textId="77777777" w:rsidR="00962E68" w:rsidRDefault="00962E68" w:rsidP="00A9635F">
      <w:pPr>
        <w:spacing w:line="0" w:lineRule="atLeast"/>
        <w:jc w:val="both"/>
        <w:rPr>
          <w:sz w:val="24"/>
          <w:szCs w:val="24"/>
        </w:rPr>
      </w:pPr>
    </w:p>
    <w:p w14:paraId="73EFA4B5" w14:textId="77777777" w:rsidR="00962E68" w:rsidRDefault="00962E68" w:rsidP="00A9635F">
      <w:pPr>
        <w:spacing w:line="0" w:lineRule="atLeast"/>
        <w:jc w:val="both"/>
        <w:rPr>
          <w:sz w:val="24"/>
          <w:szCs w:val="24"/>
        </w:rPr>
      </w:pPr>
    </w:p>
    <w:p w14:paraId="3CA8EF08" w14:textId="77777777" w:rsidR="00962E68" w:rsidRDefault="00962E68" w:rsidP="00A9635F">
      <w:pPr>
        <w:spacing w:line="0" w:lineRule="atLeast"/>
        <w:jc w:val="both"/>
        <w:rPr>
          <w:sz w:val="24"/>
          <w:szCs w:val="24"/>
        </w:rPr>
      </w:pPr>
    </w:p>
    <w:p w14:paraId="2BFAB867" w14:textId="77777777" w:rsidR="00962E68" w:rsidRDefault="00962E68" w:rsidP="00A9635F">
      <w:pPr>
        <w:spacing w:line="0" w:lineRule="atLeast"/>
        <w:jc w:val="both"/>
        <w:rPr>
          <w:sz w:val="24"/>
          <w:szCs w:val="24"/>
        </w:rPr>
      </w:pPr>
    </w:p>
    <w:p w14:paraId="4B672C97" w14:textId="77777777" w:rsidR="00962E68" w:rsidRDefault="00962E68" w:rsidP="00A9635F">
      <w:pPr>
        <w:spacing w:line="0" w:lineRule="atLeast"/>
        <w:jc w:val="both"/>
        <w:rPr>
          <w:sz w:val="24"/>
          <w:szCs w:val="24"/>
        </w:rPr>
      </w:pPr>
    </w:p>
    <w:p w14:paraId="6CBC10CF" w14:textId="5DCAE2AF" w:rsidR="00A9635F" w:rsidRPr="009D1640" w:rsidRDefault="00A9635F" w:rsidP="00A9635F">
      <w:pPr>
        <w:spacing w:line="0" w:lineRule="atLeast"/>
        <w:jc w:val="both"/>
        <w:rPr>
          <w:b/>
          <w:sz w:val="24"/>
          <w:szCs w:val="24"/>
        </w:rPr>
      </w:pPr>
      <w:r w:rsidRPr="00887CF9">
        <w:rPr>
          <w:sz w:val="24"/>
          <w:szCs w:val="24"/>
        </w:rPr>
        <w:t>Počty a následky požárů v období</w:t>
      </w:r>
      <w:r w:rsidRPr="009D1640">
        <w:rPr>
          <w:b/>
          <w:sz w:val="24"/>
          <w:szCs w:val="24"/>
        </w:rPr>
        <w:t xml:space="preserve"> </w:t>
      </w:r>
      <w:r w:rsidRPr="009D1640">
        <w:rPr>
          <w:b/>
          <w:sz w:val="24"/>
          <w:szCs w:val="24"/>
          <w:u w:val="single"/>
        </w:rPr>
        <w:t>24. 12. - 1. 1</w:t>
      </w:r>
      <w:r w:rsidRPr="009D1640">
        <w:rPr>
          <w:b/>
          <w:sz w:val="24"/>
          <w:szCs w:val="24"/>
        </w:rPr>
        <w:t>. celkem</w:t>
      </w:r>
    </w:p>
    <w:p w14:paraId="05DDCD50" w14:textId="77777777" w:rsidR="00A9635F" w:rsidRPr="009D1640" w:rsidRDefault="00A9635F" w:rsidP="00A9635F">
      <w:pPr>
        <w:spacing w:line="0" w:lineRule="atLeast"/>
        <w:jc w:val="both"/>
        <w:rPr>
          <w:sz w:val="24"/>
          <w:szCs w:val="24"/>
        </w:rPr>
      </w:pPr>
    </w:p>
    <w:tbl>
      <w:tblPr>
        <w:tblW w:w="456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0"/>
        <w:gridCol w:w="950"/>
        <w:gridCol w:w="949"/>
        <w:gridCol w:w="949"/>
        <w:gridCol w:w="949"/>
        <w:gridCol w:w="949"/>
        <w:gridCol w:w="949"/>
      </w:tblGrid>
      <w:tr w:rsidR="00A9635F" w:rsidRPr="009D1640" w14:paraId="7EEB7453" w14:textId="77777777" w:rsidTr="00B85CA2">
        <w:tc>
          <w:tcPr>
            <w:tcW w:w="1746" w:type="pct"/>
            <w:vAlign w:val="center"/>
          </w:tcPr>
          <w:p w14:paraId="291A3022" w14:textId="77777777" w:rsidR="00A9635F" w:rsidRPr="009D1640" w:rsidRDefault="00A9635F" w:rsidP="00B85CA2">
            <w:pPr>
              <w:jc w:val="both"/>
              <w:rPr>
                <w:sz w:val="24"/>
                <w:szCs w:val="24"/>
              </w:rPr>
            </w:pPr>
            <w:bookmarkStart w:id="1" w:name="OLE_LINK1"/>
          </w:p>
        </w:tc>
        <w:tc>
          <w:tcPr>
            <w:tcW w:w="542" w:type="pct"/>
            <w:vAlign w:val="center"/>
          </w:tcPr>
          <w:p w14:paraId="6CB5596C" w14:textId="77777777" w:rsidR="00A9635F" w:rsidRPr="009D1640" w:rsidRDefault="00A9635F" w:rsidP="00B85CA2">
            <w:pPr>
              <w:jc w:val="center"/>
              <w:rPr>
                <w:b/>
                <w:sz w:val="24"/>
                <w:szCs w:val="24"/>
              </w:rPr>
            </w:pPr>
            <w:r w:rsidRPr="009D1640">
              <w:rPr>
                <w:b/>
                <w:sz w:val="24"/>
                <w:szCs w:val="24"/>
              </w:rPr>
              <w:t>15/16</w:t>
            </w:r>
          </w:p>
        </w:tc>
        <w:tc>
          <w:tcPr>
            <w:tcW w:w="542" w:type="pct"/>
            <w:vAlign w:val="center"/>
          </w:tcPr>
          <w:p w14:paraId="0434729C" w14:textId="77777777" w:rsidR="00A9635F" w:rsidRPr="009D1640" w:rsidRDefault="00A9635F" w:rsidP="00B85CA2">
            <w:pPr>
              <w:jc w:val="center"/>
              <w:rPr>
                <w:b/>
                <w:sz w:val="24"/>
                <w:szCs w:val="24"/>
              </w:rPr>
            </w:pPr>
            <w:r w:rsidRPr="009D1640">
              <w:rPr>
                <w:b/>
                <w:sz w:val="24"/>
                <w:szCs w:val="24"/>
              </w:rPr>
              <w:t>16/17</w:t>
            </w:r>
          </w:p>
        </w:tc>
        <w:tc>
          <w:tcPr>
            <w:tcW w:w="542" w:type="pct"/>
            <w:vAlign w:val="center"/>
          </w:tcPr>
          <w:p w14:paraId="6B1D6D36" w14:textId="77777777" w:rsidR="00A9635F" w:rsidRPr="009D1640" w:rsidRDefault="00A9635F" w:rsidP="00B85CA2">
            <w:pPr>
              <w:jc w:val="center"/>
              <w:rPr>
                <w:b/>
                <w:sz w:val="24"/>
                <w:szCs w:val="24"/>
              </w:rPr>
            </w:pPr>
            <w:r w:rsidRPr="009D1640">
              <w:rPr>
                <w:b/>
                <w:sz w:val="24"/>
                <w:szCs w:val="24"/>
              </w:rPr>
              <w:t>17/18</w:t>
            </w:r>
          </w:p>
        </w:tc>
        <w:tc>
          <w:tcPr>
            <w:tcW w:w="542" w:type="pct"/>
            <w:vAlign w:val="center"/>
          </w:tcPr>
          <w:p w14:paraId="62F3A6B4" w14:textId="77777777" w:rsidR="00A9635F" w:rsidRPr="009D1640" w:rsidRDefault="00A9635F" w:rsidP="00B85CA2">
            <w:pPr>
              <w:jc w:val="center"/>
              <w:rPr>
                <w:b/>
                <w:sz w:val="24"/>
                <w:szCs w:val="24"/>
              </w:rPr>
            </w:pPr>
            <w:r w:rsidRPr="009D1640">
              <w:rPr>
                <w:b/>
                <w:sz w:val="24"/>
                <w:szCs w:val="24"/>
              </w:rPr>
              <w:t>18/19</w:t>
            </w:r>
          </w:p>
        </w:tc>
        <w:tc>
          <w:tcPr>
            <w:tcW w:w="542" w:type="pct"/>
            <w:vAlign w:val="center"/>
          </w:tcPr>
          <w:p w14:paraId="384F2B6C" w14:textId="77777777" w:rsidR="00A9635F" w:rsidRPr="009D1640" w:rsidRDefault="00A9635F" w:rsidP="00B85CA2">
            <w:pPr>
              <w:jc w:val="center"/>
              <w:rPr>
                <w:b/>
                <w:sz w:val="24"/>
                <w:szCs w:val="24"/>
              </w:rPr>
            </w:pPr>
            <w:r w:rsidRPr="009D1640">
              <w:rPr>
                <w:b/>
                <w:sz w:val="24"/>
                <w:szCs w:val="24"/>
              </w:rPr>
              <w:t>19/20</w:t>
            </w:r>
          </w:p>
        </w:tc>
        <w:tc>
          <w:tcPr>
            <w:tcW w:w="542" w:type="pct"/>
          </w:tcPr>
          <w:p w14:paraId="50419484" w14:textId="77777777" w:rsidR="00A9635F" w:rsidRPr="009D1640" w:rsidRDefault="00A9635F" w:rsidP="00B85C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20/21</w:t>
            </w:r>
          </w:p>
        </w:tc>
      </w:tr>
      <w:tr w:rsidR="00A9635F" w:rsidRPr="009D1640" w14:paraId="4CF235DF" w14:textId="77777777" w:rsidTr="00B85CA2">
        <w:trPr>
          <w:trHeight w:val="280"/>
        </w:trPr>
        <w:tc>
          <w:tcPr>
            <w:tcW w:w="1746" w:type="pct"/>
            <w:vAlign w:val="center"/>
          </w:tcPr>
          <w:p w14:paraId="29DA9555" w14:textId="77777777" w:rsidR="00A9635F" w:rsidRPr="009D1640" w:rsidRDefault="00A9635F" w:rsidP="00B85CA2">
            <w:pPr>
              <w:jc w:val="both"/>
              <w:rPr>
                <w:sz w:val="24"/>
                <w:szCs w:val="24"/>
              </w:rPr>
            </w:pPr>
            <w:r w:rsidRPr="009D1640">
              <w:rPr>
                <w:b/>
                <w:sz w:val="24"/>
                <w:szCs w:val="24"/>
              </w:rPr>
              <w:t>POŽÁRY</w:t>
            </w:r>
          </w:p>
        </w:tc>
        <w:tc>
          <w:tcPr>
            <w:tcW w:w="542" w:type="pct"/>
            <w:vAlign w:val="center"/>
          </w:tcPr>
          <w:p w14:paraId="419F970D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610</w:t>
            </w:r>
          </w:p>
        </w:tc>
        <w:tc>
          <w:tcPr>
            <w:tcW w:w="542" w:type="pct"/>
            <w:vAlign w:val="center"/>
          </w:tcPr>
          <w:p w14:paraId="227297E7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534</w:t>
            </w:r>
          </w:p>
        </w:tc>
        <w:tc>
          <w:tcPr>
            <w:tcW w:w="542" w:type="pct"/>
            <w:vAlign w:val="center"/>
          </w:tcPr>
          <w:p w14:paraId="213A4C04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534</w:t>
            </w:r>
          </w:p>
        </w:tc>
        <w:tc>
          <w:tcPr>
            <w:tcW w:w="542" w:type="pct"/>
            <w:vAlign w:val="center"/>
          </w:tcPr>
          <w:p w14:paraId="5482F9C9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605</w:t>
            </w:r>
          </w:p>
        </w:tc>
        <w:tc>
          <w:tcPr>
            <w:tcW w:w="542" w:type="pct"/>
            <w:vAlign w:val="center"/>
          </w:tcPr>
          <w:p w14:paraId="3FB58709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682</w:t>
            </w:r>
          </w:p>
        </w:tc>
        <w:tc>
          <w:tcPr>
            <w:tcW w:w="542" w:type="pct"/>
            <w:vAlign w:val="center"/>
          </w:tcPr>
          <w:p w14:paraId="320A3724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521</w:t>
            </w:r>
          </w:p>
        </w:tc>
      </w:tr>
      <w:tr w:rsidR="00A9635F" w:rsidRPr="009D1640" w14:paraId="1A3C466B" w14:textId="77777777" w:rsidTr="00B85CA2">
        <w:trPr>
          <w:trHeight w:val="280"/>
        </w:trPr>
        <w:tc>
          <w:tcPr>
            <w:tcW w:w="1746" w:type="pct"/>
            <w:vAlign w:val="center"/>
          </w:tcPr>
          <w:p w14:paraId="03098508" w14:textId="220FB296" w:rsidR="00A9635F" w:rsidRPr="009D1640" w:rsidRDefault="00A9635F" w:rsidP="00B85CA2">
            <w:pPr>
              <w:jc w:val="both"/>
              <w:rPr>
                <w:b/>
                <w:sz w:val="24"/>
                <w:szCs w:val="24"/>
              </w:rPr>
            </w:pPr>
            <w:r w:rsidRPr="009D1640">
              <w:rPr>
                <w:b/>
                <w:sz w:val="24"/>
                <w:szCs w:val="24"/>
              </w:rPr>
              <w:t>ŠKODA</w:t>
            </w:r>
            <w:r w:rsidR="00962E68">
              <w:rPr>
                <w:b/>
                <w:sz w:val="24"/>
                <w:szCs w:val="24"/>
              </w:rPr>
              <w:t xml:space="preserve"> </w:t>
            </w:r>
            <w:r w:rsidR="00962E68" w:rsidRPr="00503F35">
              <w:rPr>
                <w:sz w:val="24"/>
                <w:szCs w:val="24"/>
              </w:rPr>
              <w:t>v</w:t>
            </w:r>
            <w:r w:rsidR="00962E68">
              <w:rPr>
                <w:b/>
                <w:sz w:val="24"/>
                <w:szCs w:val="24"/>
              </w:rPr>
              <w:t xml:space="preserve"> </w:t>
            </w:r>
            <w:r w:rsidR="00962E68">
              <w:rPr>
                <w:sz w:val="24"/>
                <w:szCs w:val="24"/>
              </w:rPr>
              <w:t>mil. Kč</w:t>
            </w:r>
          </w:p>
        </w:tc>
        <w:tc>
          <w:tcPr>
            <w:tcW w:w="542" w:type="pct"/>
            <w:vAlign w:val="center"/>
          </w:tcPr>
          <w:p w14:paraId="1F412F4B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40,3</w:t>
            </w:r>
          </w:p>
        </w:tc>
        <w:tc>
          <w:tcPr>
            <w:tcW w:w="542" w:type="pct"/>
            <w:vAlign w:val="center"/>
          </w:tcPr>
          <w:p w14:paraId="22C00A3F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33,7</w:t>
            </w:r>
          </w:p>
        </w:tc>
        <w:tc>
          <w:tcPr>
            <w:tcW w:w="542" w:type="pct"/>
            <w:vAlign w:val="center"/>
          </w:tcPr>
          <w:p w14:paraId="3C55CDA2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37,5</w:t>
            </w:r>
          </w:p>
        </w:tc>
        <w:tc>
          <w:tcPr>
            <w:tcW w:w="542" w:type="pct"/>
            <w:vAlign w:val="center"/>
          </w:tcPr>
          <w:p w14:paraId="42BE82EA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46,0</w:t>
            </w:r>
          </w:p>
        </w:tc>
        <w:tc>
          <w:tcPr>
            <w:tcW w:w="542" w:type="pct"/>
            <w:vAlign w:val="center"/>
          </w:tcPr>
          <w:p w14:paraId="21B1144A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38,1</w:t>
            </w:r>
          </w:p>
        </w:tc>
        <w:tc>
          <w:tcPr>
            <w:tcW w:w="542" w:type="pct"/>
            <w:vAlign w:val="center"/>
          </w:tcPr>
          <w:p w14:paraId="21642716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85,3</w:t>
            </w:r>
          </w:p>
        </w:tc>
      </w:tr>
      <w:tr w:rsidR="00A9635F" w:rsidRPr="009D1640" w14:paraId="5B1F3E99" w14:textId="77777777" w:rsidTr="00B85CA2">
        <w:tc>
          <w:tcPr>
            <w:tcW w:w="1746" w:type="pct"/>
            <w:vAlign w:val="center"/>
          </w:tcPr>
          <w:p w14:paraId="15663F08" w14:textId="77777777" w:rsidR="00A9635F" w:rsidRDefault="00A9635F" w:rsidP="00B85CA2">
            <w:pPr>
              <w:rPr>
                <w:b/>
                <w:sz w:val="24"/>
                <w:szCs w:val="24"/>
              </w:rPr>
            </w:pPr>
            <w:r w:rsidRPr="009D1640">
              <w:rPr>
                <w:b/>
                <w:sz w:val="24"/>
                <w:szCs w:val="24"/>
              </w:rPr>
              <w:t xml:space="preserve">UCHRÁNĚNÉ HODNOTY </w:t>
            </w:r>
          </w:p>
          <w:p w14:paraId="0E8CC650" w14:textId="77777777" w:rsidR="00A9635F" w:rsidRPr="009D1640" w:rsidRDefault="00A9635F" w:rsidP="00B85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mil. Kč</w:t>
            </w:r>
          </w:p>
        </w:tc>
        <w:tc>
          <w:tcPr>
            <w:tcW w:w="542" w:type="pct"/>
            <w:vAlign w:val="center"/>
          </w:tcPr>
          <w:p w14:paraId="49A0AB93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170,6</w:t>
            </w:r>
          </w:p>
        </w:tc>
        <w:tc>
          <w:tcPr>
            <w:tcW w:w="542" w:type="pct"/>
            <w:vAlign w:val="center"/>
          </w:tcPr>
          <w:p w14:paraId="33E30F4E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173,6</w:t>
            </w:r>
          </w:p>
        </w:tc>
        <w:tc>
          <w:tcPr>
            <w:tcW w:w="542" w:type="pct"/>
            <w:vAlign w:val="center"/>
          </w:tcPr>
          <w:p w14:paraId="28CEE234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119,7</w:t>
            </w:r>
          </w:p>
        </w:tc>
        <w:tc>
          <w:tcPr>
            <w:tcW w:w="542" w:type="pct"/>
            <w:vAlign w:val="center"/>
          </w:tcPr>
          <w:p w14:paraId="23C8A794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154,3</w:t>
            </w:r>
          </w:p>
        </w:tc>
        <w:tc>
          <w:tcPr>
            <w:tcW w:w="542" w:type="pct"/>
            <w:vAlign w:val="center"/>
          </w:tcPr>
          <w:p w14:paraId="63D1A591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153,5</w:t>
            </w:r>
          </w:p>
        </w:tc>
        <w:tc>
          <w:tcPr>
            <w:tcW w:w="542" w:type="pct"/>
            <w:vAlign w:val="center"/>
          </w:tcPr>
          <w:p w14:paraId="7CC98C7B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357,3</w:t>
            </w:r>
          </w:p>
        </w:tc>
      </w:tr>
      <w:tr w:rsidR="00A9635F" w:rsidRPr="009D1640" w14:paraId="47A64528" w14:textId="77777777" w:rsidTr="00B85CA2">
        <w:tc>
          <w:tcPr>
            <w:tcW w:w="1746" w:type="pct"/>
            <w:vAlign w:val="center"/>
          </w:tcPr>
          <w:p w14:paraId="58B14D6B" w14:textId="77777777" w:rsidR="00A9635F" w:rsidRPr="009D1640" w:rsidRDefault="00A9635F" w:rsidP="00B85CA2">
            <w:pPr>
              <w:jc w:val="both"/>
              <w:rPr>
                <w:sz w:val="24"/>
                <w:szCs w:val="24"/>
              </w:rPr>
            </w:pPr>
            <w:r w:rsidRPr="009D1640">
              <w:rPr>
                <w:b/>
                <w:sz w:val="24"/>
                <w:szCs w:val="24"/>
              </w:rPr>
              <w:t xml:space="preserve">USMRCENO </w:t>
            </w:r>
          </w:p>
        </w:tc>
        <w:tc>
          <w:tcPr>
            <w:tcW w:w="542" w:type="pct"/>
            <w:vAlign w:val="center"/>
          </w:tcPr>
          <w:p w14:paraId="24F3F9E8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5</w:t>
            </w:r>
          </w:p>
        </w:tc>
        <w:tc>
          <w:tcPr>
            <w:tcW w:w="542" w:type="pct"/>
            <w:vAlign w:val="center"/>
          </w:tcPr>
          <w:p w14:paraId="3EC712AC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4</w:t>
            </w:r>
          </w:p>
        </w:tc>
        <w:tc>
          <w:tcPr>
            <w:tcW w:w="542" w:type="pct"/>
            <w:vAlign w:val="center"/>
          </w:tcPr>
          <w:p w14:paraId="76241EB5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2</w:t>
            </w:r>
          </w:p>
        </w:tc>
        <w:tc>
          <w:tcPr>
            <w:tcW w:w="542" w:type="pct"/>
            <w:vAlign w:val="center"/>
          </w:tcPr>
          <w:p w14:paraId="62BAF7DE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1</w:t>
            </w:r>
          </w:p>
        </w:tc>
        <w:tc>
          <w:tcPr>
            <w:tcW w:w="542" w:type="pct"/>
            <w:vAlign w:val="center"/>
          </w:tcPr>
          <w:p w14:paraId="39C3F211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5</w:t>
            </w:r>
          </w:p>
        </w:tc>
        <w:tc>
          <w:tcPr>
            <w:tcW w:w="542" w:type="pct"/>
            <w:vAlign w:val="center"/>
          </w:tcPr>
          <w:p w14:paraId="2D2A37AA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5</w:t>
            </w:r>
          </w:p>
        </w:tc>
      </w:tr>
      <w:tr w:rsidR="00A9635F" w:rsidRPr="009D1640" w14:paraId="2FB78066" w14:textId="77777777" w:rsidTr="00B85CA2">
        <w:tc>
          <w:tcPr>
            <w:tcW w:w="1746" w:type="pct"/>
            <w:vAlign w:val="center"/>
          </w:tcPr>
          <w:p w14:paraId="50B7E58C" w14:textId="77777777" w:rsidR="00A9635F" w:rsidRPr="009D1640" w:rsidRDefault="00A9635F" w:rsidP="00B85CA2">
            <w:pPr>
              <w:jc w:val="both"/>
              <w:rPr>
                <w:sz w:val="24"/>
                <w:szCs w:val="24"/>
              </w:rPr>
            </w:pPr>
            <w:r w:rsidRPr="009D1640">
              <w:rPr>
                <w:b/>
                <w:sz w:val="24"/>
                <w:szCs w:val="24"/>
              </w:rPr>
              <w:t xml:space="preserve">ZRANĚNO </w:t>
            </w:r>
          </w:p>
        </w:tc>
        <w:tc>
          <w:tcPr>
            <w:tcW w:w="542" w:type="pct"/>
            <w:vAlign w:val="center"/>
          </w:tcPr>
          <w:p w14:paraId="39EE19C8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32</w:t>
            </w:r>
          </w:p>
        </w:tc>
        <w:tc>
          <w:tcPr>
            <w:tcW w:w="542" w:type="pct"/>
            <w:vAlign w:val="center"/>
          </w:tcPr>
          <w:p w14:paraId="7E5FD309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40</w:t>
            </w:r>
          </w:p>
        </w:tc>
        <w:tc>
          <w:tcPr>
            <w:tcW w:w="542" w:type="pct"/>
            <w:vAlign w:val="center"/>
          </w:tcPr>
          <w:p w14:paraId="3D30081D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58</w:t>
            </w:r>
          </w:p>
        </w:tc>
        <w:tc>
          <w:tcPr>
            <w:tcW w:w="542" w:type="pct"/>
            <w:vAlign w:val="center"/>
          </w:tcPr>
          <w:p w14:paraId="76B42682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60</w:t>
            </w:r>
          </w:p>
        </w:tc>
        <w:tc>
          <w:tcPr>
            <w:tcW w:w="542" w:type="pct"/>
            <w:vAlign w:val="center"/>
          </w:tcPr>
          <w:p w14:paraId="78365198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61</w:t>
            </w:r>
          </w:p>
        </w:tc>
        <w:tc>
          <w:tcPr>
            <w:tcW w:w="542" w:type="pct"/>
            <w:vAlign w:val="center"/>
          </w:tcPr>
          <w:p w14:paraId="56E52489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43</w:t>
            </w:r>
          </w:p>
        </w:tc>
      </w:tr>
      <w:tr w:rsidR="00A9635F" w:rsidRPr="009D1640" w14:paraId="37249E6C" w14:textId="77777777" w:rsidTr="00B85CA2">
        <w:tc>
          <w:tcPr>
            <w:tcW w:w="1746" w:type="pct"/>
            <w:vAlign w:val="center"/>
          </w:tcPr>
          <w:p w14:paraId="2DC5A0B9" w14:textId="77777777" w:rsidR="00A9635F" w:rsidRPr="009D1640" w:rsidRDefault="00A9635F" w:rsidP="00B85CA2">
            <w:pPr>
              <w:rPr>
                <w:sz w:val="24"/>
                <w:szCs w:val="24"/>
              </w:rPr>
            </w:pPr>
            <w:r w:rsidRPr="009D1640">
              <w:rPr>
                <w:b/>
                <w:sz w:val="24"/>
                <w:szCs w:val="24"/>
              </w:rPr>
              <w:t xml:space="preserve">ZACHRÁNĚNÉ A EVAK.OSOBY </w:t>
            </w:r>
          </w:p>
        </w:tc>
        <w:tc>
          <w:tcPr>
            <w:tcW w:w="542" w:type="pct"/>
            <w:vAlign w:val="center"/>
          </w:tcPr>
          <w:p w14:paraId="11B3A09E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105</w:t>
            </w:r>
          </w:p>
        </w:tc>
        <w:tc>
          <w:tcPr>
            <w:tcW w:w="542" w:type="pct"/>
            <w:vAlign w:val="center"/>
          </w:tcPr>
          <w:p w14:paraId="332584D9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207</w:t>
            </w:r>
          </w:p>
        </w:tc>
        <w:tc>
          <w:tcPr>
            <w:tcW w:w="542" w:type="pct"/>
            <w:vAlign w:val="center"/>
          </w:tcPr>
          <w:p w14:paraId="41663C31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148</w:t>
            </w:r>
          </w:p>
        </w:tc>
        <w:tc>
          <w:tcPr>
            <w:tcW w:w="542" w:type="pct"/>
            <w:vAlign w:val="center"/>
          </w:tcPr>
          <w:p w14:paraId="0A2008F5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236</w:t>
            </w:r>
          </w:p>
        </w:tc>
        <w:tc>
          <w:tcPr>
            <w:tcW w:w="542" w:type="pct"/>
            <w:vAlign w:val="center"/>
          </w:tcPr>
          <w:p w14:paraId="0A045ABA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358</w:t>
            </w:r>
          </w:p>
        </w:tc>
        <w:tc>
          <w:tcPr>
            <w:tcW w:w="542" w:type="pct"/>
            <w:vAlign w:val="center"/>
          </w:tcPr>
          <w:p w14:paraId="64193C21" w14:textId="77777777" w:rsidR="00A9635F" w:rsidRPr="00962E68" w:rsidRDefault="00A9635F" w:rsidP="00B85CA2">
            <w:pPr>
              <w:jc w:val="center"/>
              <w:rPr>
                <w:sz w:val="24"/>
                <w:szCs w:val="24"/>
              </w:rPr>
            </w:pPr>
            <w:r w:rsidRPr="00962E68">
              <w:rPr>
                <w:sz w:val="24"/>
                <w:szCs w:val="24"/>
              </w:rPr>
              <w:t>166</w:t>
            </w:r>
          </w:p>
        </w:tc>
      </w:tr>
      <w:bookmarkEnd w:id="1"/>
    </w:tbl>
    <w:p w14:paraId="12DE664F" w14:textId="77777777" w:rsidR="00A9635F" w:rsidRPr="009D1640" w:rsidRDefault="00A9635F" w:rsidP="00A9635F">
      <w:pPr>
        <w:spacing w:line="0" w:lineRule="atLeast"/>
        <w:jc w:val="both"/>
        <w:rPr>
          <w:sz w:val="24"/>
          <w:szCs w:val="24"/>
        </w:rPr>
      </w:pPr>
    </w:p>
    <w:p w14:paraId="138FDF59" w14:textId="77777777" w:rsidR="00A9635F" w:rsidRPr="009D1640" w:rsidRDefault="00A9635F" w:rsidP="00A9635F">
      <w:pPr>
        <w:spacing w:line="0" w:lineRule="atLeast"/>
        <w:jc w:val="both"/>
        <w:rPr>
          <w:sz w:val="24"/>
          <w:szCs w:val="24"/>
        </w:rPr>
      </w:pPr>
    </w:p>
    <w:p w14:paraId="11781ABF" w14:textId="77777777" w:rsidR="00A9635F" w:rsidRPr="009D1640" w:rsidRDefault="00A9635F" w:rsidP="00A9635F">
      <w:pPr>
        <w:spacing w:line="0" w:lineRule="atLeast"/>
        <w:jc w:val="both"/>
        <w:rPr>
          <w:sz w:val="24"/>
          <w:szCs w:val="24"/>
        </w:rPr>
      </w:pPr>
    </w:p>
    <w:p w14:paraId="47A6DAD1" w14:textId="77777777" w:rsidR="00A9635F" w:rsidRDefault="00A9635F" w:rsidP="00A9635F">
      <w:pPr>
        <w:pStyle w:val="Zkladntextodsazen"/>
        <w:rPr>
          <w:b w:val="0"/>
          <w:szCs w:val="24"/>
        </w:rPr>
      </w:pPr>
    </w:p>
    <w:p w14:paraId="67255E10" w14:textId="77777777" w:rsidR="00A9635F" w:rsidRDefault="00A9635F" w:rsidP="00A9635F">
      <w:pPr>
        <w:pStyle w:val="Zkladntextodsazen"/>
        <w:rPr>
          <w:b w:val="0"/>
          <w:szCs w:val="24"/>
        </w:rPr>
      </w:pPr>
    </w:p>
    <w:p w14:paraId="1F96795C" w14:textId="77777777" w:rsidR="00A9635F" w:rsidRDefault="00A9635F" w:rsidP="00A9635F">
      <w:pPr>
        <w:pStyle w:val="Zkladntextodsazen"/>
        <w:rPr>
          <w:b w:val="0"/>
          <w:szCs w:val="24"/>
        </w:rPr>
      </w:pPr>
    </w:p>
    <w:p w14:paraId="713EDD42" w14:textId="77777777" w:rsidR="0027131D" w:rsidRPr="00887CF9" w:rsidRDefault="00503F35" w:rsidP="0027131D">
      <w:pPr>
        <w:pStyle w:val="Zkladntextodsazen"/>
        <w:rPr>
          <w:i/>
          <w:szCs w:val="24"/>
          <w:u w:val="single"/>
        </w:rPr>
      </w:pPr>
      <w:r w:rsidRPr="00887CF9">
        <w:rPr>
          <w:i/>
          <w:szCs w:val="24"/>
          <w:u w:val="single"/>
        </w:rPr>
        <w:t>Z větších požárů loňských</w:t>
      </w:r>
      <w:r w:rsidR="0027131D" w:rsidRPr="00887CF9">
        <w:rPr>
          <w:i/>
          <w:szCs w:val="24"/>
          <w:u w:val="single"/>
        </w:rPr>
        <w:t xml:space="preserve"> svátečních dnů vybíráme:</w:t>
      </w:r>
    </w:p>
    <w:p w14:paraId="13BB3234" w14:textId="77777777" w:rsidR="0027131D" w:rsidRDefault="0027131D" w:rsidP="0027131D">
      <w:pPr>
        <w:pStyle w:val="Zkladntextodsazen"/>
        <w:rPr>
          <w:szCs w:val="24"/>
        </w:rPr>
      </w:pPr>
    </w:p>
    <w:p w14:paraId="0A2B7B9D" w14:textId="2AA947B9" w:rsidR="00AB5C51" w:rsidRDefault="00AB5C51" w:rsidP="006A6107">
      <w:pPr>
        <w:pStyle w:val="Zkladntextodsazen"/>
        <w:rPr>
          <w:b w:val="0"/>
          <w:szCs w:val="24"/>
        </w:rPr>
      </w:pPr>
      <w:r>
        <w:rPr>
          <w:b w:val="0"/>
          <w:szCs w:val="24"/>
        </w:rPr>
        <w:t xml:space="preserve">Na Štědrý den odpoledne likvidovali hasiči požár rekreační chaty. </w:t>
      </w:r>
      <w:r w:rsidRPr="006A6107">
        <w:rPr>
          <w:b w:val="0"/>
          <w:szCs w:val="24"/>
        </w:rPr>
        <w:t>Požár byl způsoben nedbalostí při topení v krbových kamnech</w:t>
      </w:r>
      <w:r>
        <w:rPr>
          <w:b w:val="0"/>
          <w:szCs w:val="24"/>
        </w:rPr>
        <w:t>, jedna osoba se při něm zranila</w:t>
      </w:r>
      <w:r w:rsidRPr="006A6107">
        <w:rPr>
          <w:b w:val="0"/>
          <w:szCs w:val="24"/>
        </w:rPr>
        <w:t xml:space="preserve"> a způsobil škodu 1,5 mil. Kč.</w:t>
      </w:r>
    </w:p>
    <w:p w14:paraId="6C2BEF7B" w14:textId="77777777" w:rsidR="00AB5C51" w:rsidRDefault="00AB5C51" w:rsidP="006A6107">
      <w:pPr>
        <w:pStyle w:val="Zkladntextodsazen"/>
        <w:rPr>
          <w:b w:val="0"/>
          <w:szCs w:val="24"/>
        </w:rPr>
      </w:pPr>
    </w:p>
    <w:p w14:paraId="1290DEDE" w14:textId="0323B28B" w:rsidR="006A6107" w:rsidRDefault="006A6107" w:rsidP="006A6107">
      <w:pPr>
        <w:pStyle w:val="Zkladntextodsazen"/>
        <w:rPr>
          <w:b w:val="0"/>
          <w:szCs w:val="24"/>
        </w:rPr>
      </w:pPr>
      <w:r w:rsidRPr="006A6107">
        <w:rPr>
          <w:b w:val="0"/>
          <w:szCs w:val="24"/>
        </w:rPr>
        <w:t>Na první svátek vánoční začalo hořet na střeše osmipatrového domu. K požáru bylo povoláno 5 jednotek</w:t>
      </w:r>
      <w:r w:rsidR="00AB5C51">
        <w:rPr>
          <w:b w:val="0"/>
          <w:szCs w:val="24"/>
        </w:rPr>
        <w:t xml:space="preserve"> hasičů, kteří z domu museli evakuovat</w:t>
      </w:r>
      <w:r w:rsidRPr="006A6107">
        <w:rPr>
          <w:b w:val="0"/>
          <w:szCs w:val="24"/>
        </w:rPr>
        <w:t xml:space="preserve"> 30 osob. Požár byl způsobený zábavní pyrotechnikou a zničil majetek za 100 tis. Kč.</w:t>
      </w:r>
    </w:p>
    <w:p w14:paraId="5AC2B174" w14:textId="77777777" w:rsidR="00171AD0" w:rsidRPr="006A6107" w:rsidRDefault="00171AD0" w:rsidP="006A6107">
      <w:pPr>
        <w:pStyle w:val="Zkladntextodsazen"/>
        <w:rPr>
          <w:b w:val="0"/>
          <w:szCs w:val="24"/>
        </w:rPr>
      </w:pPr>
    </w:p>
    <w:p w14:paraId="7A1EA1ED" w14:textId="0B852503" w:rsidR="006A6107" w:rsidRDefault="006A6107" w:rsidP="006A6107">
      <w:pPr>
        <w:pStyle w:val="Zkladntextodsazen"/>
        <w:rPr>
          <w:b w:val="0"/>
          <w:szCs w:val="24"/>
        </w:rPr>
      </w:pPr>
      <w:r w:rsidRPr="006A6107">
        <w:rPr>
          <w:b w:val="0"/>
          <w:szCs w:val="24"/>
        </w:rPr>
        <w:t xml:space="preserve">Brzy ráno na druhý svátek vánoční bylo povoláno 5 jednotek </w:t>
      </w:r>
      <w:r w:rsidR="00534005">
        <w:rPr>
          <w:b w:val="0"/>
          <w:szCs w:val="24"/>
        </w:rPr>
        <w:t xml:space="preserve">hasičů </w:t>
      </w:r>
      <w:r w:rsidRPr="006A6107">
        <w:rPr>
          <w:b w:val="0"/>
          <w:szCs w:val="24"/>
        </w:rPr>
        <w:t>k požáru rodinného domu v Senohrabech. Zateplení a zahradní nábytek začal hořet od vánočního osvětlení. Příčinou byla technická závada na elektroinstalaci. Škoda se vyšplhala na 2 mil. Kč.</w:t>
      </w:r>
    </w:p>
    <w:p w14:paraId="04370BCB" w14:textId="77777777" w:rsidR="00171AD0" w:rsidRPr="006A6107" w:rsidRDefault="00171AD0" w:rsidP="006A6107">
      <w:pPr>
        <w:pStyle w:val="Zkladntextodsazen"/>
        <w:rPr>
          <w:b w:val="0"/>
          <w:szCs w:val="24"/>
        </w:rPr>
      </w:pPr>
    </w:p>
    <w:p w14:paraId="4ECC269D" w14:textId="77777777" w:rsidR="006A6107" w:rsidRPr="006A6107" w:rsidRDefault="006A6107" w:rsidP="006A6107">
      <w:pPr>
        <w:pStyle w:val="Zkladntextodsazen"/>
        <w:rPr>
          <w:b w:val="0"/>
          <w:szCs w:val="24"/>
        </w:rPr>
      </w:pPr>
      <w:r w:rsidRPr="006A6107">
        <w:rPr>
          <w:b w:val="0"/>
          <w:szCs w:val="24"/>
        </w:rPr>
        <w:t>K požáru</w:t>
      </w:r>
      <w:r w:rsidR="00171AD0">
        <w:rPr>
          <w:b w:val="0"/>
          <w:szCs w:val="24"/>
        </w:rPr>
        <w:t xml:space="preserve"> pětipatrového domu byly 26. prosince</w:t>
      </w:r>
      <w:r w:rsidRPr="006A6107">
        <w:rPr>
          <w:b w:val="0"/>
          <w:szCs w:val="24"/>
        </w:rPr>
        <w:t xml:space="preserve"> ráno povolány 3 jednotky. Hasiči evakuovali 28 osob a 1 osobu zachránili. Zranily se 3 osoby. Požár byl založen úmyslně a způsobil škodu za 800 tis. Kč.</w:t>
      </w:r>
    </w:p>
    <w:p w14:paraId="37202390" w14:textId="08A6488B" w:rsidR="00534005" w:rsidRDefault="00534005" w:rsidP="0027131D">
      <w:pPr>
        <w:pStyle w:val="Zkladntextodsazen"/>
        <w:rPr>
          <w:szCs w:val="24"/>
        </w:rPr>
      </w:pPr>
    </w:p>
    <w:p w14:paraId="2F015D1D" w14:textId="77777777" w:rsidR="00534005" w:rsidRPr="009D1640" w:rsidRDefault="00534005" w:rsidP="0027131D">
      <w:pPr>
        <w:pStyle w:val="Zkladntextodsazen"/>
        <w:rPr>
          <w:szCs w:val="24"/>
        </w:rPr>
      </w:pPr>
    </w:p>
    <w:p w14:paraId="625DE678" w14:textId="77777777" w:rsidR="0027131D" w:rsidRPr="009D1640" w:rsidRDefault="0027131D" w:rsidP="0027131D">
      <w:pPr>
        <w:spacing w:line="0" w:lineRule="atLeast"/>
        <w:jc w:val="both"/>
        <w:rPr>
          <w:b/>
          <w:sz w:val="24"/>
          <w:szCs w:val="24"/>
        </w:rPr>
      </w:pPr>
      <w:r w:rsidRPr="009D1640">
        <w:rPr>
          <w:b/>
          <w:sz w:val="24"/>
          <w:szCs w:val="24"/>
        </w:rPr>
        <w:t xml:space="preserve">Počet požárů stromečků a vznícení od prskavek, svíček a vánoční pyrotechniky o vánočních svátcích </w:t>
      </w:r>
      <w:r w:rsidRPr="009D1640">
        <w:rPr>
          <w:b/>
          <w:sz w:val="24"/>
          <w:szCs w:val="24"/>
          <w:u w:val="single"/>
        </w:rPr>
        <w:t>24. 12. – 26. 12.</w:t>
      </w:r>
    </w:p>
    <w:p w14:paraId="475F67A1" w14:textId="77777777" w:rsidR="0027131D" w:rsidRPr="009D1640" w:rsidRDefault="0027131D" w:rsidP="0027131D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8"/>
        <w:gridCol w:w="944"/>
        <w:gridCol w:w="944"/>
        <w:gridCol w:w="944"/>
        <w:gridCol w:w="944"/>
        <w:gridCol w:w="944"/>
        <w:gridCol w:w="944"/>
      </w:tblGrid>
      <w:tr w:rsidR="006A6107" w:rsidRPr="00503F35" w14:paraId="23D739EA" w14:textId="77777777" w:rsidTr="006A6107">
        <w:trPr>
          <w:trHeight w:val="340"/>
          <w:jc w:val="center"/>
        </w:trPr>
        <w:tc>
          <w:tcPr>
            <w:tcW w:w="2047" w:type="pct"/>
            <w:vAlign w:val="center"/>
          </w:tcPr>
          <w:p w14:paraId="321763C1" w14:textId="77777777" w:rsidR="006A6107" w:rsidRPr="00503F35" w:rsidRDefault="006A6107" w:rsidP="00B966B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14:paraId="465ABBE7" w14:textId="77777777" w:rsidR="006A6107" w:rsidRPr="00503F35" w:rsidRDefault="006A6107" w:rsidP="00503F35">
            <w:pPr>
              <w:jc w:val="center"/>
              <w:rPr>
                <w:b/>
                <w:sz w:val="24"/>
                <w:szCs w:val="24"/>
              </w:rPr>
            </w:pPr>
            <w:r w:rsidRPr="00503F35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492" w:type="pct"/>
            <w:vAlign w:val="center"/>
          </w:tcPr>
          <w:p w14:paraId="21E77020" w14:textId="77777777" w:rsidR="006A6107" w:rsidRPr="00503F35" w:rsidRDefault="006A6107" w:rsidP="00503F35">
            <w:pPr>
              <w:jc w:val="center"/>
              <w:rPr>
                <w:b/>
                <w:sz w:val="24"/>
                <w:szCs w:val="24"/>
              </w:rPr>
            </w:pPr>
            <w:r w:rsidRPr="00503F35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92" w:type="pct"/>
            <w:vAlign w:val="center"/>
          </w:tcPr>
          <w:p w14:paraId="46C541FC" w14:textId="77777777" w:rsidR="006A6107" w:rsidRPr="00503F35" w:rsidRDefault="006A6107" w:rsidP="00503F35">
            <w:pPr>
              <w:jc w:val="center"/>
              <w:rPr>
                <w:b/>
                <w:sz w:val="24"/>
                <w:szCs w:val="24"/>
              </w:rPr>
            </w:pPr>
            <w:r w:rsidRPr="00503F35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492" w:type="pct"/>
            <w:vAlign w:val="center"/>
          </w:tcPr>
          <w:p w14:paraId="18812988" w14:textId="77777777" w:rsidR="006A6107" w:rsidRPr="00503F35" w:rsidRDefault="006A6107" w:rsidP="00503F35">
            <w:pPr>
              <w:jc w:val="center"/>
              <w:rPr>
                <w:b/>
                <w:sz w:val="24"/>
                <w:szCs w:val="24"/>
              </w:rPr>
            </w:pPr>
            <w:r w:rsidRPr="00503F35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92" w:type="pct"/>
            <w:vAlign w:val="center"/>
          </w:tcPr>
          <w:p w14:paraId="2E22F6BD" w14:textId="77777777" w:rsidR="006A6107" w:rsidRPr="00503F35" w:rsidRDefault="006A6107" w:rsidP="00503F35">
            <w:pPr>
              <w:jc w:val="center"/>
              <w:rPr>
                <w:b/>
                <w:sz w:val="24"/>
                <w:szCs w:val="24"/>
              </w:rPr>
            </w:pPr>
            <w:r w:rsidRPr="00503F3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92" w:type="pct"/>
            <w:vAlign w:val="center"/>
          </w:tcPr>
          <w:p w14:paraId="0E606A35" w14:textId="77777777" w:rsidR="006A6107" w:rsidRPr="00503F35" w:rsidRDefault="006A6107" w:rsidP="006A6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</w:tr>
      <w:tr w:rsidR="006A6107" w:rsidRPr="00503F35" w14:paraId="79F0B445" w14:textId="77777777" w:rsidTr="006A6107">
        <w:trPr>
          <w:trHeight w:val="397"/>
          <w:jc w:val="center"/>
        </w:trPr>
        <w:tc>
          <w:tcPr>
            <w:tcW w:w="2047" w:type="pct"/>
            <w:vAlign w:val="center"/>
          </w:tcPr>
          <w:p w14:paraId="12D58480" w14:textId="77777777" w:rsidR="006A6107" w:rsidRPr="00503F35" w:rsidRDefault="006A6107" w:rsidP="00B966BB">
            <w:pPr>
              <w:jc w:val="both"/>
              <w:rPr>
                <w:sz w:val="24"/>
                <w:szCs w:val="24"/>
              </w:rPr>
            </w:pPr>
            <w:r w:rsidRPr="00503F35">
              <w:rPr>
                <w:sz w:val="24"/>
                <w:szCs w:val="24"/>
              </w:rPr>
              <w:t>Požáry vánočních stromečků</w:t>
            </w:r>
          </w:p>
        </w:tc>
        <w:tc>
          <w:tcPr>
            <w:tcW w:w="492" w:type="pct"/>
            <w:vAlign w:val="center"/>
          </w:tcPr>
          <w:p w14:paraId="2448E8B6" w14:textId="77777777" w:rsidR="006A6107" w:rsidRPr="00503F35" w:rsidRDefault="006A6107" w:rsidP="00503F35">
            <w:pPr>
              <w:jc w:val="center"/>
              <w:rPr>
                <w:sz w:val="24"/>
                <w:szCs w:val="24"/>
              </w:rPr>
            </w:pPr>
            <w:r w:rsidRPr="00503F35">
              <w:rPr>
                <w:sz w:val="24"/>
                <w:szCs w:val="24"/>
              </w:rPr>
              <w:t>3</w:t>
            </w:r>
          </w:p>
        </w:tc>
        <w:tc>
          <w:tcPr>
            <w:tcW w:w="492" w:type="pct"/>
            <w:vAlign w:val="center"/>
          </w:tcPr>
          <w:p w14:paraId="1C14492A" w14:textId="77777777" w:rsidR="006A6107" w:rsidRPr="00503F35" w:rsidRDefault="006A6107" w:rsidP="00503F35">
            <w:pPr>
              <w:jc w:val="center"/>
              <w:rPr>
                <w:sz w:val="24"/>
                <w:szCs w:val="24"/>
              </w:rPr>
            </w:pPr>
            <w:r w:rsidRPr="00503F35">
              <w:rPr>
                <w:sz w:val="24"/>
                <w:szCs w:val="24"/>
              </w:rPr>
              <w:t>3</w:t>
            </w:r>
          </w:p>
        </w:tc>
        <w:tc>
          <w:tcPr>
            <w:tcW w:w="492" w:type="pct"/>
            <w:vAlign w:val="center"/>
          </w:tcPr>
          <w:p w14:paraId="514788D4" w14:textId="77777777" w:rsidR="006A6107" w:rsidRPr="00503F35" w:rsidRDefault="006A6107" w:rsidP="00503F35">
            <w:pPr>
              <w:jc w:val="center"/>
              <w:rPr>
                <w:sz w:val="24"/>
                <w:szCs w:val="24"/>
              </w:rPr>
            </w:pPr>
            <w:r w:rsidRPr="00503F35">
              <w:rPr>
                <w:sz w:val="24"/>
                <w:szCs w:val="24"/>
              </w:rPr>
              <w:t>7</w:t>
            </w:r>
          </w:p>
        </w:tc>
        <w:tc>
          <w:tcPr>
            <w:tcW w:w="492" w:type="pct"/>
            <w:vAlign w:val="center"/>
          </w:tcPr>
          <w:p w14:paraId="40590C2D" w14:textId="77777777" w:rsidR="006A6107" w:rsidRPr="00503F35" w:rsidRDefault="006A6107" w:rsidP="00503F35">
            <w:pPr>
              <w:jc w:val="center"/>
              <w:rPr>
                <w:sz w:val="24"/>
                <w:szCs w:val="24"/>
              </w:rPr>
            </w:pPr>
            <w:r w:rsidRPr="00503F35">
              <w:rPr>
                <w:sz w:val="24"/>
                <w:szCs w:val="24"/>
              </w:rPr>
              <w:t>7</w:t>
            </w:r>
          </w:p>
        </w:tc>
        <w:tc>
          <w:tcPr>
            <w:tcW w:w="492" w:type="pct"/>
            <w:vAlign w:val="center"/>
          </w:tcPr>
          <w:p w14:paraId="3334E80D" w14:textId="77777777" w:rsidR="006A6107" w:rsidRPr="00503F35" w:rsidRDefault="006A6107" w:rsidP="00503F35">
            <w:pPr>
              <w:jc w:val="center"/>
              <w:rPr>
                <w:sz w:val="24"/>
                <w:szCs w:val="24"/>
              </w:rPr>
            </w:pPr>
            <w:r w:rsidRPr="00503F35">
              <w:rPr>
                <w:sz w:val="24"/>
                <w:szCs w:val="24"/>
              </w:rPr>
              <w:t>6</w:t>
            </w:r>
          </w:p>
        </w:tc>
        <w:tc>
          <w:tcPr>
            <w:tcW w:w="492" w:type="pct"/>
            <w:vAlign w:val="center"/>
          </w:tcPr>
          <w:p w14:paraId="0FB6FC10" w14:textId="77777777" w:rsidR="006A6107" w:rsidRPr="00503F35" w:rsidRDefault="006A6107" w:rsidP="006A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A6107" w:rsidRPr="00503F35" w14:paraId="38E401C3" w14:textId="77777777" w:rsidTr="006A6107">
        <w:trPr>
          <w:jc w:val="center"/>
        </w:trPr>
        <w:tc>
          <w:tcPr>
            <w:tcW w:w="2047" w:type="pct"/>
            <w:vAlign w:val="center"/>
          </w:tcPr>
          <w:p w14:paraId="2240BFB1" w14:textId="77777777" w:rsidR="006A6107" w:rsidRDefault="006A6107" w:rsidP="00B966BB">
            <w:pPr>
              <w:jc w:val="both"/>
              <w:rPr>
                <w:sz w:val="24"/>
                <w:szCs w:val="24"/>
              </w:rPr>
            </w:pPr>
            <w:r w:rsidRPr="00503F35">
              <w:rPr>
                <w:sz w:val="24"/>
                <w:szCs w:val="24"/>
              </w:rPr>
              <w:t xml:space="preserve">Požáry od adventních či vonných svíček, </w:t>
            </w:r>
          </w:p>
          <w:p w14:paraId="2906B042" w14:textId="77777777" w:rsidR="006A6107" w:rsidRPr="00503F35" w:rsidRDefault="006A6107" w:rsidP="00B966BB">
            <w:pPr>
              <w:jc w:val="both"/>
              <w:rPr>
                <w:sz w:val="24"/>
                <w:szCs w:val="24"/>
              </w:rPr>
            </w:pPr>
            <w:r w:rsidRPr="00503F35">
              <w:rPr>
                <w:sz w:val="24"/>
                <w:szCs w:val="24"/>
              </w:rPr>
              <w:t>prskavek a vánoční pyrotechniky</w:t>
            </w:r>
          </w:p>
        </w:tc>
        <w:tc>
          <w:tcPr>
            <w:tcW w:w="492" w:type="pct"/>
            <w:vAlign w:val="center"/>
          </w:tcPr>
          <w:p w14:paraId="00A4AE58" w14:textId="77777777" w:rsidR="006A6107" w:rsidRPr="00503F35" w:rsidRDefault="006A6107" w:rsidP="00503F35">
            <w:pPr>
              <w:jc w:val="center"/>
              <w:rPr>
                <w:sz w:val="24"/>
                <w:szCs w:val="24"/>
              </w:rPr>
            </w:pPr>
            <w:r w:rsidRPr="00503F35">
              <w:rPr>
                <w:sz w:val="24"/>
                <w:szCs w:val="24"/>
              </w:rPr>
              <w:t>39</w:t>
            </w:r>
          </w:p>
        </w:tc>
        <w:tc>
          <w:tcPr>
            <w:tcW w:w="492" w:type="pct"/>
            <w:vAlign w:val="center"/>
          </w:tcPr>
          <w:p w14:paraId="48C11BB1" w14:textId="77777777" w:rsidR="006A6107" w:rsidRPr="00503F35" w:rsidRDefault="006A6107" w:rsidP="00503F35">
            <w:pPr>
              <w:jc w:val="center"/>
              <w:rPr>
                <w:sz w:val="24"/>
                <w:szCs w:val="24"/>
              </w:rPr>
            </w:pPr>
            <w:r w:rsidRPr="00503F35">
              <w:rPr>
                <w:sz w:val="24"/>
                <w:szCs w:val="24"/>
              </w:rPr>
              <w:t>28</w:t>
            </w:r>
          </w:p>
        </w:tc>
        <w:tc>
          <w:tcPr>
            <w:tcW w:w="492" w:type="pct"/>
            <w:vAlign w:val="center"/>
          </w:tcPr>
          <w:p w14:paraId="33503835" w14:textId="77777777" w:rsidR="006A6107" w:rsidRPr="00503F35" w:rsidRDefault="006A6107" w:rsidP="00503F35">
            <w:pPr>
              <w:jc w:val="center"/>
              <w:rPr>
                <w:sz w:val="24"/>
                <w:szCs w:val="24"/>
              </w:rPr>
            </w:pPr>
            <w:r w:rsidRPr="00503F35">
              <w:rPr>
                <w:sz w:val="24"/>
                <w:szCs w:val="24"/>
              </w:rPr>
              <w:t>58</w:t>
            </w:r>
          </w:p>
        </w:tc>
        <w:tc>
          <w:tcPr>
            <w:tcW w:w="492" w:type="pct"/>
            <w:vAlign w:val="center"/>
          </w:tcPr>
          <w:p w14:paraId="27892591" w14:textId="77777777" w:rsidR="006A6107" w:rsidRPr="00503F35" w:rsidRDefault="006A6107" w:rsidP="00503F35">
            <w:pPr>
              <w:jc w:val="center"/>
              <w:rPr>
                <w:sz w:val="24"/>
                <w:szCs w:val="24"/>
              </w:rPr>
            </w:pPr>
            <w:r w:rsidRPr="00503F35">
              <w:rPr>
                <w:sz w:val="24"/>
                <w:szCs w:val="24"/>
              </w:rPr>
              <w:t>46</w:t>
            </w:r>
          </w:p>
        </w:tc>
        <w:tc>
          <w:tcPr>
            <w:tcW w:w="492" w:type="pct"/>
            <w:vAlign w:val="center"/>
          </w:tcPr>
          <w:p w14:paraId="5372FD1F" w14:textId="77777777" w:rsidR="006A6107" w:rsidRPr="00503F35" w:rsidRDefault="006A6107" w:rsidP="00503F35">
            <w:pPr>
              <w:jc w:val="center"/>
              <w:rPr>
                <w:sz w:val="24"/>
                <w:szCs w:val="24"/>
              </w:rPr>
            </w:pPr>
            <w:r w:rsidRPr="00503F35">
              <w:rPr>
                <w:sz w:val="24"/>
                <w:szCs w:val="24"/>
              </w:rPr>
              <w:t>42</w:t>
            </w:r>
          </w:p>
        </w:tc>
        <w:tc>
          <w:tcPr>
            <w:tcW w:w="492" w:type="pct"/>
            <w:vAlign w:val="center"/>
          </w:tcPr>
          <w:p w14:paraId="7D65791B" w14:textId="77777777" w:rsidR="006A6107" w:rsidRPr="00503F35" w:rsidRDefault="006A6107" w:rsidP="006A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14:paraId="1E24608C" w14:textId="77777777" w:rsidR="0027131D" w:rsidRPr="00503F35" w:rsidRDefault="0027131D" w:rsidP="0027131D">
      <w:pPr>
        <w:spacing w:line="0" w:lineRule="atLeast"/>
        <w:jc w:val="both"/>
        <w:rPr>
          <w:sz w:val="24"/>
          <w:szCs w:val="24"/>
        </w:rPr>
      </w:pPr>
    </w:p>
    <w:p w14:paraId="74989201" w14:textId="77777777" w:rsidR="00746C21" w:rsidRPr="00503F35" w:rsidRDefault="00746C21" w:rsidP="0027131D">
      <w:pPr>
        <w:pStyle w:val="Zkladntextodsazen"/>
        <w:ind w:left="720"/>
        <w:rPr>
          <w:rFonts w:ascii="Arial" w:hAnsi="Arial" w:cs="Arial"/>
          <w:b w:val="0"/>
          <w:szCs w:val="24"/>
        </w:rPr>
      </w:pPr>
    </w:p>
    <w:p w14:paraId="1C262494" w14:textId="77777777" w:rsidR="00746C21" w:rsidRPr="00D21B80" w:rsidRDefault="00746C21" w:rsidP="00746C21">
      <w:pPr>
        <w:rPr>
          <w:b/>
          <w:bCs/>
          <w:kern w:val="36"/>
          <w:sz w:val="24"/>
          <w:szCs w:val="24"/>
          <w:u w:val="single"/>
        </w:rPr>
      </w:pPr>
      <w:r w:rsidRPr="00D21B80">
        <w:rPr>
          <w:b/>
          <w:bCs/>
          <w:kern w:val="36"/>
          <w:sz w:val="24"/>
          <w:szCs w:val="24"/>
          <w:u w:val="single"/>
        </w:rPr>
        <w:t>Vánoční rady hasičů aneb na co si dát zejména pozor</w:t>
      </w:r>
    </w:p>
    <w:p w14:paraId="7E56111C" w14:textId="77777777" w:rsidR="00746C21" w:rsidRPr="00D21B80" w:rsidRDefault="00746C21" w:rsidP="00746C21">
      <w:pPr>
        <w:rPr>
          <w:b/>
          <w:bCs/>
          <w:kern w:val="36"/>
          <w:sz w:val="24"/>
          <w:szCs w:val="24"/>
        </w:rPr>
      </w:pPr>
    </w:p>
    <w:p w14:paraId="46DB6D16" w14:textId="77777777" w:rsidR="00746C21" w:rsidRPr="00D21B80" w:rsidRDefault="00746C21" w:rsidP="00746C21">
      <w:pPr>
        <w:rPr>
          <w:b/>
          <w:bCs/>
          <w:kern w:val="36"/>
          <w:sz w:val="24"/>
          <w:szCs w:val="24"/>
        </w:rPr>
      </w:pPr>
      <w:r w:rsidRPr="00D21B80">
        <w:rPr>
          <w:b/>
          <w:bCs/>
          <w:kern w:val="36"/>
          <w:sz w:val="24"/>
          <w:szCs w:val="24"/>
        </w:rPr>
        <w:t>Adventní věnce</w:t>
      </w:r>
    </w:p>
    <w:p w14:paraId="6AF4C007" w14:textId="5FAE1EDA" w:rsidR="00746C21" w:rsidRPr="00D21B80" w:rsidRDefault="00A379C3" w:rsidP="00DE2F0A">
      <w:pPr>
        <w:jc w:val="both"/>
        <w:rPr>
          <w:bCs/>
          <w:kern w:val="36"/>
          <w:sz w:val="24"/>
          <w:szCs w:val="24"/>
        </w:rPr>
      </w:pPr>
      <w:r w:rsidRPr="00D21B80">
        <w:rPr>
          <w:bCs/>
          <w:kern w:val="36"/>
          <w:sz w:val="24"/>
          <w:szCs w:val="24"/>
        </w:rPr>
        <w:t>Každý prodávaný výrobek by měl být opatřen návodem k použití, ve kterém se lze dozvědět, jak s předmětem bezpečně zacházet.</w:t>
      </w:r>
      <w:r>
        <w:rPr>
          <w:bCs/>
          <w:kern w:val="36"/>
          <w:sz w:val="24"/>
          <w:szCs w:val="24"/>
        </w:rPr>
        <w:t xml:space="preserve"> </w:t>
      </w:r>
      <w:r w:rsidR="00746C21" w:rsidRPr="00D21B80">
        <w:rPr>
          <w:bCs/>
          <w:kern w:val="36"/>
          <w:sz w:val="24"/>
          <w:szCs w:val="24"/>
        </w:rPr>
        <w:t xml:space="preserve">Adventní věnce plněné pilinami a bez nehořlavých podložek jsou určeny pouze k dekoraci a svíčky na nich bychom nikdy neměli zapalovat. Rizikové jsou i věnce, kde není dostatečně připevněný držák pod svíčku nebo je kolem svíčky příliš mnoho chvojí. </w:t>
      </w:r>
    </w:p>
    <w:p w14:paraId="4A77C0FB" w14:textId="77777777" w:rsidR="00746C21" w:rsidRPr="00D21B80" w:rsidRDefault="00746C21" w:rsidP="00746C21">
      <w:pPr>
        <w:rPr>
          <w:b/>
          <w:bCs/>
          <w:kern w:val="36"/>
          <w:sz w:val="24"/>
          <w:szCs w:val="24"/>
        </w:rPr>
      </w:pPr>
    </w:p>
    <w:p w14:paraId="6F334183" w14:textId="77777777" w:rsidR="00746C21" w:rsidRPr="00D21B80" w:rsidRDefault="00746C21" w:rsidP="00746C21">
      <w:pPr>
        <w:rPr>
          <w:b/>
          <w:bCs/>
          <w:kern w:val="36"/>
          <w:sz w:val="24"/>
          <w:szCs w:val="24"/>
        </w:rPr>
      </w:pPr>
      <w:r w:rsidRPr="00D21B80">
        <w:rPr>
          <w:b/>
          <w:bCs/>
          <w:kern w:val="36"/>
          <w:sz w:val="24"/>
          <w:szCs w:val="24"/>
        </w:rPr>
        <w:t>Svíčky a prskavky</w:t>
      </w:r>
    </w:p>
    <w:p w14:paraId="1C6520C0" w14:textId="765EB1ED" w:rsidR="00746C21" w:rsidRPr="00D21B80" w:rsidRDefault="00746C21" w:rsidP="00DE2F0A">
      <w:pPr>
        <w:jc w:val="both"/>
        <w:rPr>
          <w:bCs/>
          <w:kern w:val="36"/>
          <w:sz w:val="24"/>
          <w:szCs w:val="24"/>
        </w:rPr>
      </w:pPr>
      <w:r w:rsidRPr="00D21B80">
        <w:rPr>
          <w:bCs/>
          <w:kern w:val="36"/>
          <w:sz w:val="24"/>
          <w:szCs w:val="24"/>
        </w:rPr>
        <w:t xml:space="preserve">Hořící svíčky a prskavky jsou otevřeným </w:t>
      </w:r>
      <w:r w:rsidR="00A379C3" w:rsidRPr="00D21B80">
        <w:rPr>
          <w:bCs/>
          <w:kern w:val="36"/>
          <w:sz w:val="24"/>
          <w:szCs w:val="24"/>
        </w:rPr>
        <w:t>ohněm,</w:t>
      </w:r>
      <w:r w:rsidRPr="00D21B80">
        <w:rPr>
          <w:bCs/>
          <w:kern w:val="36"/>
          <w:sz w:val="24"/>
          <w:szCs w:val="24"/>
        </w:rPr>
        <w:t xml:space="preserve"> a proto bychom je v domácnosti nikdy neměli nechávat bez dozoru. Při odchodu z místnosti je nutné všechny řádně uhasit. Ve vzdálenosti 10 cm od plamene svíčky může být teplota až </w:t>
      </w:r>
      <w:r w:rsidRPr="00D21B80">
        <w:rPr>
          <w:color w:val="292B2C"/>
          <w:sz w:val="24"/>
          <w:szCs w:val="24"/>
        </w:rPr>
        <w:t xml:space="preserve">200 °C, což stačí k zapálení papíru, plastu či textilií. </w:t>
      </w:r>
      <w:r w:rsidRPr="00D21B80">
        <w:rPr>
          <w:bCs/>
          <w:kern w:val="36"/>
          <w:sz w:val="24"/>
          <w:szCs w:val="24"/>
        </w:rPr>
        <w:t xml:space="preserve"> Hořící svíčku </w:t>
      </w:r>
      <w:r w:rsidR="00A379C3">
        <w:rPr>
          <w:bCs/>
          <w:kern w:val="36"/>
          <w:sz w:val="24"/>
          <w:szCs w:val="24"/>
        </w:rPr>
        <w:t xml:space="preserve">vždy </w:t>
      </w:r>
      <w:r w:rsidRPr="00D21B80">
        <w:rPr>
          <w:bCs/>
          <w:kern w:val="36"/>
          <w:sz w:val="24"/>
          <w:szCs w:val="24"/>
        </w:rPr>
        <w:t xml:space="preserve">umísťujeme na stabilní nehořlavou podložku. Svíčka musí stát v dostatečné vzdálenosti </w:t>
      </w:r>
      <w:r w:rsidRPr="00D21B80">
        <w:rPr>
          <w:bCs/>
          <w:kern w:val="36"/>
          <w:sz w:val="24"/>
          <w:szCs w:val="24"/>
        </w:rPr>
        <w:lastRenderedPageBreak/>
        <w:t xml:space="preserve">od hořlavých materiálů (jako jsou záclony a potahy), nesmí se </w:t>
      </w:r>
      <w:r w:rsidR="00A379C3">
        <w:rPr>
          <w:bCs/>
          <w:kern w:val="36"/>
          <w:sz w:val="24"/>
          <w:szCs w:val="24"/>
        </w:rPr>
        <w:t>umísťovat</w:t>
      </w:r>
      <w:r w:rsidRPr="00D21B80">
        <w:rPr>
          <w:bCs/>
          <w:kern w:val="36"/>
          <w:sz w:val="24"/>
          <w:szCs w:val="24"/>
        </w:rPr>
        <w:t xml:space="preserve"> do průvanu nebo do polic ve skříňkách. Rizikovým faktorem jsou malé děti a zvířata, které mohou hořící svíčku převrhnout.</w:t>
      </w:r>
    </w:p>
    <w:p w14:paraId="6EA6176D" w14:textId="4482F7F2" w:rsidR="00746C21" w:rsidRPr="00D21B80" w:rsidRDefault="00746C21" w:rsidP="00DE2F0A">
      <w:pPr>
        <w:jc w:val="both"/>
        <w:rPr>
          <w:bCs/>
          <w:kern w:val="36"/>
          <w:sz w:val="24"/>
          <w:szCs w:val="24"/>
        </w:rPr>
      </w:pPr>
      <w:r w:rsidRPr="00D21B80">
        <w:rPr>
          <w:bCs/>
          <w:kern w:val="36"/>
          <w:sz w:val="24"/>
          <w:szCs w:val="24"/>
        </w:rPr>
        <w:t>Prskavky používáme jen nad nehořlavým povrchem a při použití je držíme stranou od těla.</w:t>
      </w:r>
      <w:r w:rsidR="00895765">
        <w:rPr>
          <w:bCs/>
          <w:kern w:val="36"/>
          <w:sz w:val="24"/>
          <w:szCs w:val="24"/>
        </w:rPr>
        <w:t xml:space="preserve"> Dbáme na to, aby v jejich okolí nebyl žádný hořlavý materiál – například stuhy nebo řetězy na stromečku.</w:t>
      </w:r>
      <w:r w:rsidRPr="00D21B80">
        <w:rPr>
          <w:bCs/>
          <w:kern w:val="36"/>
          <w:sz w:val="24"/>
          <w:szCs w:val="24"/>
        </w:rPr>
        <w:t xml:space="preserve"> Před uložením do komunálního odpadu</w:t>
      </w:r>
      <w:r w:rsidR="00A63639">
        <w:rPr>
          <w:bCs/>
          <w:kern w:val="36"/>
          <w:sz w:val="24"/>
          <w:szCs w:val="24"/>
        </w:rPr>
        <w:t xml:space="preserve"> použitou</w:t>
      </w:r>
      <w:r w:rsidRPr="00D21B80">
        <w:rPr>
          <w:bCs/>
          <w:kern w:val="36"/>
          <w:sz w:val="24"/>
          <w:szCs w:val="24"/>
        </w:rPr>
        <w:t xml:space="preserve"> prskavk</w:t>
      </w:r>
      <w:r w:rsidR="00A63639">
        <w:rPr>
          <w:bCs/>
          <w:kern w:val="36"/>
          <w:sz w:val="24"/>
          <w:szCs w:val="24"/>
        </w:rPr>
        <w:t>u</w:t>
      </w:r>
      <w:r w:rsidRPr="00D21B80">
        <w:rPr>
          <w:bCs/>
          <w:kern w:val="36"/>
          <w:sz w:val="24"/>
          <w:szCs w:val="24"/>
        </w:rPr>
        <w:t xml:space="preserve"> zchla</w:t>
      </w:r>
      <w:r w:rsidR="00A63639">
        <w:rPr>
          <w:bCs/>
          <w:kern w:val="36"/>
          <w:sz w:val="24"/>
          <w:szCs w:val="24"/>
        </w:rPr>
        <w:t>ďte</w:t>
      </w:r>
      <w:r w:rsidRPr="00D21B80">
        <w:rPr>
          <w:bCs/>
          <w:kern w:val="36"/>
          <w:sz w:val="24"/>
          <w:szCs w:val="24"/>
        </w:rPr>
        <w:t>, např. namočením do nádoby s vodou nebo zapíchnutím do sněhu.</w:t>
      </w:r>
    </w:p>
    <w:p w14:paraId="74DD9AD8" w14:textId="77777777" w:rsidR="00746C21" w:rsidRPr="00D21B80" w:rsidRDefault="00746C21" w:rsidP="00746C21">
      <w:pPr>
        <w:rPr>
          <w:bCs/>
          <w:kern w:val="36"/>
          <w:sz w:val="24"/>
          <w:szCs w:val="24"/>
        </w:rPr>
      </w:pPr>
    </w:p>
    <w:p w14:paraId="748A402F" w14:textId="77777777" w:rsidR="00746C21" w:rsidRPr="00D21B80" w:rsidRDefault="00746C21" w:rsidP="00746C21">
      <w:pPr>
        <w:rPr>
          <w:b/>
          <w:bCs/>
          <w:kern w:val="36"/>
          <w:sz w:val="24"/>
          <w:szCs w:val="24"/>
        </w:rPr>
      </w:pPr>
      <w:r w:rsidRPr="00D21B80">
        <w:rPr>
          <w:b/>
          <w:bCs/>
          <w:kern w:val="36"/>
          <w:sz w:val="24"/>
          <w:szCs w:val="24"/>
        </w:rPr>
        <w:t>Elektrické vánoční dekorace</w:t>
      </w:r>
    </w:p>
    <w:p w14:paraId="76CD44AE" w14:textId="352D389B" w:rsidR="00746C21" w:rsidRPr="00D21B80" w:rsidRDefault="00746C21" w:rsidP="00DE2F0A">
      <w:pPr>
        <w:jc w:val="both"/>
        <w:rPr>
          <w:bCs/>
          <w:kern w:val="36"/>
          <w:sz w:val="24"/>
          <w:szCs w:val="24"/>
        </w:rPr>
      </w:pPr>
      <w:r w:rsidRPr="00D21B80">
        <w:rPr>
          <w:bCs/>
          <w:kern w:val="36"/>
          <w:sz w:val="24"/>
          <w:szCs w:val="24"/>
        </w:rPr>
        <w:t>Světelné řetězy a jiné elektrické vánoční dekorace nakupuj</w:t>
      </w:r>
      <w:r w:rsidR="00A63639">
        <w:rPr>
          <w:bCs/>
          <w:kern w:val="36"/>
          <w:sz w:val="24"/>
          <w:szCs w:val="24"/>
        </w:rPr>
        <w:t>t</w:t>
      </w:r>
      <w:r w:rsidR="00AB5C51">
        <w:rPr>
          <w:bCs/>
          <w:kern w:val="36"/>
          <w:sz w:val="24"/>
          <w:szCs w:val="24"/>
        </w:rPr>
        <w:t xml:space="preserve">e </w:t>
      </w:r>
      <w:r w:rsidR="00A63639">
        <w:rPr>
          <w:bCs/>
          <w:kern w:val="36"/>
          <w:sz w:val="24"/>
          <w:szCs w:val="24"/>
        </w:rPr>
        <w:t>v</w:t>
      </w:r>
      <w:r w:rsidRPr="00D21B80">
        <w:rPr>
          <w:bCs/>
          <w:kern w:val="36"/>
          <w:sz w:val="24"/>
          <w:szCs w:val="24"/>
        </w:rPr>
        <w:t> kamenných obchodech a</w:t>
      </w:r>
      <w:r w:rsidR="00A63639">
        <w:rPr>
          <w:bCs/>
          <w:kern w:val="36"/>
          <w:sz w:val="24"/>
          <w:szCs w:val="24"/>
        </w:rPr>
        <w:t xml:space="preserve"> vždy si ověřte</w:t>
      </w:r>
      <w:r w:rsidRPr="00D21B80">
        <w:rPr>
          <w:bCs/>
          <w:kern w:val="36"/>
          <w:sz w:val="24"/>
          <w:szCs w:val="24"/>
        </w:rPr>
        <w:t>, zda byly certifikovány pro český trh. Vždy dodržuj</w:t>
      </w:r>
      <w:r w:rsidR="00A63639">
        <w:rPr>
          <w:bCs/>
          <w:kern w:val="36"/>
          <w:sz w:val="24"/>
          <w:szCs w:val="24"/>
        </w:rPr>
        <w:t>t</w:t>
      </w:r>
      <w:r w:rsidRPr="00D21B80">
        <w:rPr>
          <w:bCs/>
          <w:kern w:val="36"/>
          <w:sz w:val="24"/>
          <w:szCs w:val="24"/>
        </w:rPr>
        <w:t>e návod k</w:t>
      </w:r>
      <w:r w:rsidR="00A63639">
        <w:rPr>
          <w:bCs/>
          <w:kern w:val="36"/>
          <w:sz w:val="24"/>
          <w:szCs w:val="24"/>
        </w:rPr>
        <w:t xml:space="preserve"> jejich</w:t>
      </w:r>
      <w:r w:rsidRPr="00D21B80">
        <w:rPr>
          <w:bCs/>
          <w:kern w:val="36"/>
          <w:sz w:val="24"/>
          <w:szCs w:val="24"/>
        </w:rPr>
        <w:t xml:space="preserve"> použití. Důležité jsou </w:t>
      </w:r>
      <w:r w:rsidR="00A63639">
        <w:rPr>
          <w:bCs/>
          <w:kern w:val="36"/>
          <w:sz w:val="24"/>
          <w:szCs w:val="24"/>
        </w:rPr>
        <w:t xml:space="preserve">zejména </w:t>
      </w:r>
      <w:r w:rsidRPr="00D21B80">
        <w:rPr>
          <w:bCs/>
          <w:kern w:val="36"/>
          <w:sz w:val="24"/>
          <w:szCs w:val="24"/>
        </w:rPr>
        <w:t>informace: do jakého prostředí je výrobek určen, jak dlouho smí být v provozu (svítit) a jaký je jejich maximální příkon.</w:t>
      </w:r>
      <w:r w:rsidR="00D8316B">
        <w:rPr>
          <w:bCs/>
          <w:kern w:val="36"/>
          <w:sz w:val="24"/>
          <w:szCs w:val="24"/>
        </w:rPr>
        <w:t xml:space="preserve"> Po </w:t>
      </w:r>
      <w:r w:rsidR="00A63639">
        <w:rPr>
          <w:bCs/>
          <w:kern w:val="36"/>
          <w:sz w:val="24"/>
          <w:szCs w:val="24"/>
        </w:rPr>
        <w:t>rozbalení</w:t>
      </w:r>
      <w:r w:rsidR="00D8316B">
        <w:rPr>
          <w:bCs/>
          <w:kern w:val="36"/>
          <w:sz w:val="24"/>
          <w:szCs w:val="24"/>
        </w:rPr>
        <w:t xml:space="preserve"> z krabice zkontroluj</w:t>
      </w:r>
      <w:r w:rsidR="00A63639">
        <w:rPr>
          <w:bCs/>
          <w:kern w:val="36"/>
          <w:sz w:val="24"/>
          <w:szCs w:val="24"/>
        </w:rPr>
        <w:t>t</w:t>
      </w:r>
      <w:r w:rsidR="00D8316B">
        <w:rPr>
          <w:bCs/>
          <w:kern w:val="36"/>
          <w:sz w:val="24"/>
          <w:szCs w:val="24"/>
        </w:rPr>
        <w:t>e stav elektrických kabelů, zda jsou celistvé, nejsou například polámané, aby ne</w:t>
      </w:r>
      <w:r w:rsidR="00895765">
        <w:rPr>
          <w:bCs/>
          <w:kern w:val="36"/>
          <w:sz w:val="24"/>
          <w:szCs w:val="24"/>
        </w:rPr>
        <w:t>do</w:t>
      </w:r>
      <w:r w:rsidR="00D8316B">
        <w:rPr>
          <w:bCs/>
          <w:kern w:val="36"/>
          <w:sz w:val="24"/>
          <w:szCs w:val="24"/>
        </w:rPr>
        <w:t xml:space="preserve">šlo ke zkratu. </w:t>
      </w:r>
    </w:p>
    <w:p w14:paraId="3BD0BFEC" w14:textId="77777777" w:rsidR="00746C21" w:rsidRPr="00D21B80" w:rsidRDefault="00746C21" w:rsidP="00746C21">
      <w:pPr>
        <w:rPr>
          <w:b/>
          <w:bCs/>
          <w:kern w:val="36"/>
          <w:sz w:val="24"/>
          <w:szCs w:val="24"/>
        </w:rPr>
      </w:pPr>
    </w:p>
    <w:p w14:paraId="525F8C30" w14:textId="77777777" w:rsidR="00746C21" w:rsidRPr="00D21B80" w:rsidRDefault="00746C21" w:rsidP="00746C21">
      <w:pPr>
        <w:rPr>
          <w:b/>
          <w:bCs/>
          <w:kern w:val="36"/>
          <w:sz w:val="24"/>
          <w:szCs w:val="24"/>
        </w:rPr>
      </w:pPr>
      <w:r w:rsidRPr="00D21B80">
        <w:rPr>
          <w:b/>
          <w:bCs/>
          <w:kern w:val="36"/>
          <w:sz w:val="24"/>
          <w:szCs w:val="24"/>
        </w:rPr>
        <w:t>Pečení a vaření</w:t>
      </w:r>
    </w:p>
    <w:p w14:paraId="3691E3E8" w14:textId="2290F26A" w:rsidR="00746C21" w:rsidRDefault="00746C21" w:rsidP="00DE2F0A">
      <w:pPr>
        <w:jc w:val="both"/>
        <w:rPr>
          <w:bCs/>
          <w:kern w:val="36"/>
          <w:sz w:val="24"/>
          <w:szCs w:val="24"/>
        </w:rPr>
      </w:pPr>
      <w:r w:rsidRPr="00D21B80">
        <w:rPr>
          <w:bCs/>
          <w:kern w:val="36"/>
          <w:sz w:val="24"/>
          <w:szCs w:val="24"/>
        </w:rPr>
        <w:t>Ani plamen plynového sporáku není možné nechat bez dozoru. Zejména při smažení dbáme zvýšené opatrnosti, aby nedošlo ke vznícení potravin na pánvi. Pokud se tak stane, nikdy nehas</w:t>
      </w:r>
      <w:r w:rsidR="00A63639">
        <w:rPr>
          <w:bCs/>
          <w:kern w:val="36"/>
          <w:sz w:val="24"/>
          <w:szCs w:val="24"/>
        </w:rPr>
        <w:t>te</w:t>
      </w:r>
      <w:r w:rsidRPr="00D21B80">
        <w:rPr>
          <w:bCs/>
          <w:kern w:val="36"/>
          <w:sz w:val="24"/>
          <w:szCs w:val="24"/>
        </w:rPr>
        <w:t xml:space="preserve"> horký olej vodou! Doporučený postup je: </w:t>
      </w:r>
      <w:r w:rsidR="00A63639">
        <w:rPr>
          <w:bCs/>
          <w:kern w:val="36"/>
          <w:sz w:val="24"/>
          <w:szCs w:val="24"/>
        </w:rPr>
        <w:t>zachovejte klidnou hlavu! V</w:t>
      </w:r>
      <w:r w:rsidRPr="00D21B80">
        <w:rPr>
          <w:bCs/>
          <w:kern w:val="36"/>
          <w:sz w:val="24"/>
          <w:szCs w:val="24"/>
        </w:rPr>
        <w:t>yp</w:t>
      </w:r>
      <w:r w:rsidR="00A63639">
        <w:rPr>
          <w:bCs/>
          <w:kern w:val="36"/>
          <w:sz w:val="24"/>
          <w:szCs w:val="24"/>
        </w:rPr>
        <w:t>něte</w:t>
      </w:r>
      <w:r w:rsidRPr="00D21B80">
        <w:rPr>
          <w:bCs/>
          <w:kern w:val="36"/>
          <w:sz w:val="24"/>
          <w:szCs w:val="24"/>
        </w:rPr>
        <w:t xml:space="preserve"> přívod energie, zakr</w:t>
      </w:r>
      <w:r w:rsidR="00A63639">
        <w:rPr>
          <w:bCs/>
          <w:kern w:val="36"/>
          <w:sz w:val="24"/>
          <w:szCs w:val="24"/>
        </w:rPr>
        <w:t>yjte</w:t>
      </w:r>
      <w:r w:rsidRPr="00D21B80">
        <w:rPr>
          <w:bCs/>
          <w:kern w:val="36"/>
          <w:sz w:val="24"/>
          <w:szCs w:val="24"/>
        </w:rPr>
        <w:t xml:space="preserve"> pánev poklicí</w:t>
      </w:r>
      <w:r w:rsidR="00A63639">
        <w:rPr>
          <w:bCs/>
          <w:kern w:val="36"/>
          <w:sz w:val="24"/>
          <w:szCs w:val="24"/>
        </w:rPr>
        <w:t>,</w:t>
      </w:r>
      <w:r w:rsidRPr="00D21B80">
        <w:rPr>
          <w:bCs/>
          <w:kern w:val="36"/>
          <w:sz w:val="24"/>
          <w:szCs w:val="24"/>
        </w:rPr>
        <w:t xml:space="preserve"> </w:t>
      </w:r>
      <w:r w:rsidR="00A63639" w:rsidRPr="00D21B80">
        <w:rPr>
          <w:bCs/>
          <w:kern w:val="36"/>
          <w:sz w:val="24"/>
          <w:szCs w:val="24"/>
        </w:rPr>
        <w:t xml:space="preserve">plechem </w:t>
      </w:r>
      <w:r w:rsidR="00A63639">
        <w:rPr>
          <w:bCs/>
          <w:kern w:val="36"/>
          <w:sz w:val="24"/>
          <w:szCs w:val="24"/>
        </w:rPr>
        <w:t>nebo mokrou utěrkou, a</w:t>
      </w:r>
      <w:r w:rsidRPr="00D21B80">
        <w:rPr>
          <w:bCs/>
          <w:kern w:val="36"/>
          <w:sz w:val="24"/>
          <w:szCs w:val="24"/>
        </w:rPr>
        <w:t xml:space="preserve"> oheň bez přístupu vzduchu necht</w:t>
      </w:r>
      <w:r w:rsidR="00A63639">
        <w:rPr>
          <w:bCs/>
          <w:kern w:val="36"/>
          <w:sz w:val="24"/>
          <w:szCs w:val="24"/>
        </w:rPr>
        <w:t>e</w:t>
      </w:r>
      <w:r w:rsidRPr="00D21B80">
        <w:rPr>
          <w:bCs/>
          <w:kern w:val="36"/>
          <w:sz w:val="24"/>
          <w:szCs w:val="24"/>
        </w:rPr>
        <w:t xml:space="preserve"> uhasnout. </w:t>
      </w:r>
    </w:p>
    <w:p w14:paraId="0232E0FC" w14:textId="77777777" w:rsidR="00A63639" w:rsidRPr="00D21B80" w:rsidRDefault="00A63639" w:rsidP="00DE2F0A">
      <w:pPr>
        <w:jc w:val="both"/>
        <w:rPr>
          <w:bCs/>
          <w:kern w:val="36"/>
          <w:sz w:val="24"/>
          <w:szCs w:val="24"/>
        </w:rPr>
      </w:pPr>
    </w:p>
    <w:p w14:paraId="15E1064A" w14:textId="77777777" w:rsidR="00746C21" w:rsidRPr="00D21B80" w:rsidRDefault="00746C21" w:rsidP="00746C21">
      <w:pPr>
        <w:rPr>
          <w:b/>
          <w:bCs/>
          <w:kern w:val="36"/>
          <w:sz w:val="24"/>
          <w:szCs w:val="24"/>
        </w:rPr>
      </w:pPr>
    </w:p>
    <w:p w14:paraId="3A8EBD12" w14:textId="6119DAC8" w:rsidR="00746C21" w:rsidRDefault="00746C21" w:rsidP="00746C21">
      <w:pPr>
        <w:rPr>
          <w:b/>
          <w:bCs/>
          <w:kern w:val="36"/>
          <w:sz w:val="24"/>
          <w:szCs w:val="24"/>
          <w:u w:val="single"/>
        </w:rPr>
      </w:pPr>
      <w:r w:rsidRPr="00D21B80">
        <w:rPr>
          <w:b/>
          <w:bCs/>
          <w:kern w:val="36"/>
          <w:sz w:val="24"/>
          <w:szCs w:val="24"/>
          <w:u w:val="single"/>
        </w:rPr>
        <w:t>Co dělat v případě požáru</w:t>
      </w:r>
    </w:p>
    <w:p w14:paraId="37EB06F8" w14:textId="77777777" w:rsidR="003014B5" w:rsidRPr="00D21B80" w:rsidRDefault="003014B5" w:rsidP="00746C21">
      <w:pPr>
        <w:rPr>
          <w:b/>
          <w:bCs/>
          <w:kern w:val="36"/>
          <w:sz w:val="24"/>
          <w:szCs w:val="24"/>
          <w:u w:val="single"/>
        </w:rPr>
      </w:pPr>
    </w:p>
    <w:p w14:paraId="10F83F46" w14:textId="7D156DBE" w:rsidR="00746C21" w:rsidRPr="00D21B80" w:rsidRDefault="00746C21" w:rsidP="00746C21">
      <w:pPr>
        <w:pStyle w:val="Odstavecseseznamem"/>
        <w:numPr>
          <w:ilvl w:val="0"/>
          <w:numId w:val="43"/>
        </w:numPr>
        <w:ind w:left="284" w:hanging="284"/>
        <w:contextualSpacing/>
        <w:rPr>
          <w:color w:val="292B2C"/>
          <w:sz w:val="24"/>
          <w:szCs w:val="24"/>
        </w:rPr>
      </w:pPr>
      <w:r w:rsidRPr="00D21B80">
        <w:rPr>
          <w:color w:val="292B2C"/>
          <w:sz w:val="24"/>
          <w:szCs w:val="24"/>
        </w:rPr>
        <w:t>Pokud dojde k požáru, je nutné zachovat klid. Nejprve zachraňuj</w:t>
      </w:r>
      <w:r w:rsidR="003014B5">
        <w:rPr>
          <w:color w:val="292B2C"/>
          <w:sz w:val="24"/>
          <w:szCs w:val="24"/>
        </w:rPr>
        <w:t>t</w:t>
      </w:r>
      <w:r w:rsidRPr="00D21B80">
        <w:rPr>
          <w:color w:val="292B2C"/>
          <w:sz w:val="24"/>
          <w:szCs w:val="24"/>
        </w:rPr>
        <w:t>e život a zdraví své a svých nejbližších, teprve potom zachraňuj</w:t>
      </w:r>
      <w:r w:rsidR="003014B5">
        <w:rPr>
          <w:color w:val="292B2C"/>
          <w:sz w:val="24"/>
          <w:szCs w:val="24"/>
        </w:rPr>
        <w:t>t</w:t>
      </w:r>
      <w:r w:rsidRPr="00D21B80">
        <w:rPr>
          <w:color w:val="292B2C"/>
          <w:sz w:val="24"/>
          <w:szCs w:val="24"/>
        </w:rPr>
        <w:t xml:space="preserve">e majetek. </w:t>
      </w:r>
    </w:p>
    <w:p w14:paraId="0A3801A4" w14:textId="77777777" w:rsidR="004D17D0" w:rsidRDefault="00746C21" w:rsidP="004D17D0">
      <w:pPr>
        <w:pStyle w:val="Odstavecseseznamem"/>
        <w:numPr>
          <w:ilvl w:val="0"/>
          <w:numId w:val="43"/>
        </w:numPr>
        <w:ind w:left="284" w:hanging="284"/>
        <w:contextualSpacing/>
        <w:rPr>
          <w:color w:val="292B2C"/>
          <w:sz w:val="24"/>
          <w:szCs w:val="24"/>
        </w:rPr>
      </w:pPr>
      <w:r w:rsidRPr="00D21B80">
        <w:rPr>
          <w:color w:val="292B2C"/>
          <w:sz w:val="24"/>
          <w:szCs w:val="24"/>
        </w:rPr>
        <w:t>Požár co nejdříve ozn</w:t>
      </w:r>
      <w:r w:rsidR="003014B5">
        <w:rPr>
          <w:color w:val="292B2C"/>
          <w:sz w:val="24"/>
          <w:szCs w:val="24"/>
        </w:rPr>
        <w:t>a</w:t>
      </w:r>
      <w:r w:rsidRPr="00D21B80">
        <w:rPr>
          <w:color w:val="292B2C"/>
          <w:sz w:val="24"/>
          <w:szCs w:val="24"/>
        </w:rPr>
        <w:t>m</w:t>
      </w:r>
      <w:r w:rsidR="003014B5">
        <w:rPr>
          <w:color w:val="292B2C"/>
          <w:sz w:val="24"/>
          <w:szCs w:val="24"/>
        </w:rPr>
        <w:t>t</w:t>
      </w:r>
      <w:r w:rsidRPr="00D21B80">
        <w:rPr>
          <w:color w:val="292B2C"/>
          <w:sz w:val="24"/>
          <w:szCs w:val="24"/>
        </w:rPr>
        <w:t>e hasičům prostřednictvím tísňové linky 150 či 112. </w:t>
      </w:r>
    </w:p>
    <w:p w14:paraId="4C2CBF61" w14:textId="77777777" w:rsidR="004D17D0" w:rsidRDefault="004D17D0" w:rsidP="004D17D0">
      <w:pPr>
        <w:pStyle w:val="Odstavecseseznamem"/>
        <w:numPr>
          <w:ilvl w:val="0"/>
          <w:numId w:val="43"/>
        </w:numPr>
        <w:ind w:left="284" w:hanging="284"/>
        <w:contextualSpacing/>
        <w:rPr>
          <w:color w:val="292B2C"/>
          <w:sz w:val="24"/>
          <w:szCs w:val="24"/>
        </w:rPr>
      </w:pPr>
      <w:r w:rsidRPr="00D21B80">
        <w:rPr>
          <w:color w:val="292B2C"/>
          <w:sz w:val="24"/>
          <w:szCs w:val="24"/>
        </w:rPr>
        <w:t xml:space="preserve">Pokud se v hořícím objektu nachází více osob, </w:t>
      </w:r>
      <w:r>
        <w:rPr>
          <w:color w:val="292B2C"/>
          <w:sz w:val="24"/>
          <w:szCs w:val="24"/>
        </w:rPr>
        <w:t xml:space="preserve">včas </w:t>
      </w:r>
      <w:r w:rsidRPr="00D21B80">
        <w:rPr>
          <w:color w:val="292B2C"/>
          <w:sz w:val="24"/>
          <w:szCs w:val="24"/>
        </w:rPr>
        <w:t>varuj</w:t>
      </w:r>
      <w:r>
        <w:rPr>
          <w:color w:val="292B2C"/>
          <w:sz w:val="24"/>
          <w:szCs w:val="24"/>
        </w:rPr>
        <w:t>t</w:t>
      </w:r>
      <w:r w:rsidRPr="00D21B80">
        <w:rPr>
          <w:color w:val="292B2C"/>
          <w:sz w:val="24"/>
          <w:szCs w:val="24"/>
        </w:rPr>
        <w:t>e ostatní a snaž</w:t>
      </w:r>
      <w:r>
        <w:rPr>
          <w:color w:val="292B2C"/>
          <w:sz w:val="24"/>
          <w:szCs w:val="24"/>
        </w:rPr>
        <w:t>te</w:t>
      </w:r>
      <w:r w:rsidRPr="00D21B80">
        <w:rPr>
          <w:color w:val="292B2C"/>
          <w:sz w:val="24"/>
          <w:szCs w:val="24"/>
        </w:rPr>
        <w:t xml:space="preserve"> se jim pomoci</w:t>
      </w:r>
      <w:r>
        <w:rPr>
          <w:color w:val="292B2C"/>
          <w:sz w:val="24"/>
          <w:szCs w:val="24"/>
        </w:rPr>
        <w:t xml:space="preserve"> dostat</w:t>
      </w:r>
      <w:r w:rsidRPr="00D21B80">
        <w:rPr>
          <w:color w:val="292B2C"/>
          <w:sz w:val="24"/>
          <w:szCs w:val="24"/>
        </w:rPr>
        <w:t xml:space="preserve"> do bezpečí.  </w:t>
      </w:r>
    </w:p>
    <w:p w14:paraId="3EB35F37" w14:textId="1B3B4758" w:rsidR="004D17D0" w:rsidRPr="00D21B80" w:rsidRDefault="004D17D0" w:rsidP="004D17D0">
      <w:pPr>
        <w:pStyle w:val="Odstavecseseznamem"/>
        <w:numPr>
          <w:ilvl w:val="0"/>
          <w:numId w:val="43"/>
        </w:numPr>
        <w:ind w:left="284" w:hanging="284"/>
        <w:contextualSpacing/>
        <w:rPr>
          <w:color w:val="292B2C"/>
          <w:sz w:val="24"/>
          <w:szCs w:val="24"/>
        </w:rPr>
      </w:pPr>
      <w:r w:rsidRPr="00D21B80">
        <w:rPr>
          <w:color w:val="292B2C"/>
          <w:sz w:val="24"/>
          <w:szCs w:val="24"/>
        </w:rPr>
        <w:t>Při pohybu v zakouřeném prostoru se drž</w:t>
      </w:r>
      <w:r>
        <w:rPr>
          <w:color w:val="292B2C"/>
          <w:sz w:val="24"/>
          <w:szCs w:val="24"/>
        </w:rPr>
        <w:t>te</w:t>
      </w:r>
      <w:r w:rsidRPr="00D21B80">
        <w:rPr>
          <w:color w:val="292B2C"/>
          <w:sz w:val="24"/>
          <w:szCs w:val="24"/>
        </w:rPr>
        <w:t xml:space="preserve"> při zemi a dýchací cesty si chr</w:t>
      </w:r>
      <w:r>
        <w:rPr>
          <w:color w:val="292B2C"/>
          <w:sz w:val="24"/>
          <w:szCs w:val="24"/>
        </w:rPr>
        <w:t>aňte</w:t>
      </w:r>
      <w:r w:rsidRPr="00D21B80">
        <w:rPr>
          <w:color w:val="292B2C"/>
          <w:sz w:val="24"/>
          <w:szCs w:val="24"/>
        </w:rPr>
        <w:t xml:space="preserve"> navlhčenou textilií.</w:t>
      </w:r>
    </w:p>
    <w:p w14:paraId="7CCCAC99" w14:textId="7FB06DE9" w:rsidR="00746C21" w:rsidRPr="00D21B80" w:rsidRDefault="00746C21" w:rsidP="00746C21">
      <w:pPr>
        <w:pStyle w:val="Odstavecseseznamem"/>
        <w:numPr>
          <w:ilvl w:val="0"/>
          <w:numId w:val="43"/>
        </w:numPr>
        <w:ind w:left="284" w:hanging="284"/>
        <w:contextualSpacing/>
        <w:rPr>
          <w:color w:val="292B2C"/>
          <w:sz w:val="24"/>
          <w:szCs w:val="24"/>
        </w:rPr>
      </w:pPr>
      <w:r w:rsidRPr="00D21B80">
        <w:rPr>
          <w:color w:val="292B2C"/>
          <w:sz w:val="24"/>
          <w:szCs w:val="24"/>
        </w:rPr>
        <w:t>Jestliže je to možné, snaž</w:t>
      </w:r>
      <w:r w:rsidR="003014B5">
        <w:rPr>
          <w:color w:val="292B2C"/>
          <w:sz w:val="24"/>
          <w:szCs w:val="24"/>
        </w:rPr>
        <w:t>t</w:t>
      </w:r>
      <w:r w:rsidRPr="00D21B80">
        <w:rPr>
          <w:color w:val="292B2C"/>
          <w:sz w:val="24"/>
          <w:szCs w:val="24"/>
        </w:rPr>
        <w:t xml:space="preserve">e se požár uhasit nebo zabránit jeho dalšímu šíření. Využijeme k tomu hasicí přístroj </w:t>
      </w:r>
      <w:r w:rsidR="003014B5">
        <w:rPr>
          <w:color w:val="292B2C"/>
          <w:sz w:val="24"/>
          <w:szCs w:val="24"/>
        </w:rPr>
        <w:t>případně</w:t>
      </w:r>
      <w:r w:rsidRPr="00D21B80">
        <w:rPr>
          <w:color w:val="292B2C"/>
          <w:sz w:val="24"/>
          <w:szCs w:val="24"/>
        </w:rPr>
        <w:t xml:space="preserve"> hydrant na chodbě</w:t>
      </w:r>
      <w:r w:rsidR="007A4F3E">
        <w:rPr>
          <w:color w:val="292B2C"/>
          <w:sz w:val="24"/>
          <w:szCs w:val="24"/>
        </w:rPr>
        <w:t xml:space="preserve"> apod</w:t>
      </w:r>
      <w:r w:rsidRPr="00D21B80">
        <w:rPr>
          <w:color w:val="292B2C"/>
          <w:sz w:val="24"/>
          <w:szCs w:val="24"/>
        </w:rPr>
        <w:t>. Elektrické přístroje je nutné před hašením vypojit z elektřiny. Elektrické přístroje se nikdy nehasí vodou ani pěnovými hasicími přístroji.</w:t>
      </w:r>
    </w:p>
    <w:p w14:paraId="18011B75" w14:textId="2D62D0BC" w:rsidR="00746C21" w:rsidRPr="00DE2F0A" w:rsidRDefault="00746C21" w:rsidP="00746C21">
      <w:pPr>
        <w:pStyle w:val="Odstavecseseznamem"/>
        <w:numPr>
          <w:ilvl w:val="0"/>
          <w:numId w:val="43"/>
        </w:numPr>
        <w:ind w:left="284" w:hanging="284"/>
        <w:contextualSpacing/>
        <w:rPr>
          <w:color w:val="292B2C"/>
          <w:sz w:val="24"/>
          <w:szCs w:val="24"/>
        </w:rPr>
      </w:pPr>
      <w:r w:rsidRPr="00D21B80">
        <w:rPr>
          <w:sz w:val="24"/>
          <w:szCs w:val="24"/>
        </w:rPr>
        <w:t xml:space="preserve">Každý požár, i uhašený vlastními </w:t>
      </w:r>
      <w:r w:rsidR="007A4F3E">
        <w:rPr>
          <w:sz w:val="24"/>
          <w:szCs w:val="24"/>
        </w:rPr>
        <w:t>silami</w:t>
      </w:r>
      <w:r w:rsidRPr="00D21B80">
        <w:rPr>
          <w:sz w:val="24"/>
          <w:szCs w:val="24"/>
        </w:rPr>
        <w:t>, je nutno bezodkladně nahlásit hasičům a do příjezdu vyšetřovatele požárů nic neuklízet. Za neohlášení požáru hrozí občanům pokuta až do výše 25 000 Kč. Bez potvrzení o požáru a jeho příčině pojišťovny</w:t>
      </w:r>
      <w:r w:rsidR="007A4F3E">
        <w:rPr>
          <w:sz w:val="24"/>
          <w:szCs w:val="24"/>
        </w:rPr>
        <w:t xml:space="preserve"> nemusí vyplatit</w:t>
      </w:r>
      <w:r w:rsidRPr="00D21B80">
        <w:rPr>
          <w:sz w:val="24"/>
          <w:szCs w:val="24"/>
        </w:rPr>
        <w:t xml:space="preserve"> pojistné plnění nebo</w:t>
      </w:r>
      <w:r w:rsidR="007A4F3E">
        <w:rPr>
          <w:sz w:val="24"/>
          <w:szCs w:val="24"/>
        </w:rPr>
        <w:t xml:space="preserve"> mohou</w:t>
      </w:r>
      <w:r w:rsidRPr="00D21B80">
        <w:rPr>
          <w:sz w:val="24"/>
          <w:szCs w:val="24"/>
        </w:rPr>
        <w:t xml:space="preserve"> výrazně krát</w:t>
      </w:r>
      <w:r w:rsidR="007A4F3E">
        <w:rPr>
          <w:sz w:val="24"/>
          <w:szCs w:val="24"/>
        </w:rPr>
        <w:t>it</w:t>
      </w:r>
      <w:r w:rsidRPr="00D21B80">
        <w:rPr>
          <w:sz w:val="24"/>
          <w:szCs w:val="24"/>
        </w:rPr>
        <w:t xml:space="preserve">. </w:t>
      </w:r>
    </w:p>
    <w:p w14:paraId="7D87231A" w14:textId="77777777" w:rsidR="00692749" w:rsidRPr="004F22FD" w:rsidRDefault="00692749" w:rsidP="00692749">
      <w:pPr>
        <w:rPr>
          <w:sz w:val="24"/>
          <w:szCs w:val="24"/>
        </w:rPr>
      </w:pPr>
    </w:p>
    <w:p w14:paraId="41426BCB" w14:textId="77777777" w:rsidR="00774DAD" w:rsidRDefault="00116245">
      <w:pPr>
        <w:autoSpaceDE w:val="0"/>
        <w:autoSpaceDN w:val="0"/>
        <w:adjustRightInd w:val="0"/>
        <w:spacing w:line="240" w:lineRule="atLeast"/>
        <w:ind w:left="567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pplk</w:t>
      </w:r>
      <w:r w:rsidR="008D55A5">
        <w:rPr>
          <w:b/>
          <w:color w:val="000000"/>
          <w:sz w:val="24"/>
          <w:szCs w:val="24"/>
        </w:rPr>
        <w:t>. Mgr. Nicole Studená</w:t>
      </w:r>
    </w:p>
    <w:p w14:paraId="2C2E276F" w14:textId="77777777" w:rsidR="00774DAD" w:rsidRDefault="00774DAD">
      <w:pPr>
        <w:autoSpaceDE w:val="0"/>
        <w:autoSpaceDN w:val="0"/>
        <w:adjustRightInd w:val="0"/>
        <w:spacing w:line="240" w:lineRule="atLeast"/>
        <w:ind w:left="567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tisková mluvčí</w:t>
      </w:r>
    </w:p>
    <w:p w14:paraId="01AB9B41" w14:textId="77777777" w:rsidR="00774DAD" w:rsidRDefault="00774DAD">
      <w:pPr>
        <w:autoSpaceDE w:val="0"/>
        <w:autoSpaceDN w:val="0"/>
        <w:adjustRightInd w:val="0"/>
        <w:spacing w:line="240" w:lineRule="atLeast"/>
        <w:ind w:left="5670"/>
        <w:rPr>
          <w:color w:val="000000"/>
          <w:sz w:val="24"/>
          <w:szCs w:val="24"/>
        </w:rPr>
      </w:pPr>
    </w:p>
    <w:p w14:paraId="2F6FBC7E" w14:textId="77777777" w:rsidR="00774DAD" w:rsidRDefault="00774DAD">
      <w:pPr>
        <w:autoSpaceDE w:val="0"/>
        <w:autoSpaceDN w:val="0"/>
        <w:adjustRightInd w:val="0"/>
        <w:spacing w:line="240" w:lineRule="atLeast"/>
        <w:ind w:left="5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MV-generální ředitelství HZS ČR</w:t>
      </w:r>
    </w:p>
    <w:p w14:paraId="6C9F0A3C" w14:textId="77777777" w:rsidR="00774DAD" w:rsidRDefault="00774DAD">
      <w:pPr>
        <w:autoSpaceDE w:val="0"/>
        <w:autoSpaceDN w:val="0"/>
        <w:adjustRightInd w:val="0"/>
        <w:spacing w:line="240" w:lineRule="atLeast"/>
        <w:ind w:left="5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Tel.: 950 819 944</w:t>
      </w:r>
    </w:p>
    <w:p w14:paraId="2C58962F" w14:textId="77777777" w:rsidR="00774DAD" w:rsidRDefault="00774DAD">
      <w:pPr>
        <w:pStyle w:val="Nadpis3"/>
        <w:ind w:left="567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Mobil: 602 215 142</w:t>
      </w:r>
    </w:p>
    <w:p w14:paraId="18C0B95D" w14:textId="1C49BD15" w:rsidR="00774DAD" w:rsidRPr="00525AB5" w:rsidRDefault="00774DAD" w:rsidP="00525AB5">
      <w:pPr>
        <w:pStyle w:val="Zkladntext2"/>
        <w:ind w:left="5670"/>
        <w:rPr>
          <w:color w:val="000000"/>
          <w:szCs w:val="24"/>
        </w:rPr>
      </w:pPr>
      <w:r>
        <w:rPr>
          <w:color w:val="000000"/>
          <w:szCs w:val="24"/>
        </w:rPr>
        <w:t xml:space="preserve">e-mail: </w:t>
      </w:r>
      <w:hyperlink r:id="rId8" w:history="1">
        <w:r w:rsidR="008D55A5" w:rsidRPr="00B748B0">
          <w:rPr>
            <w:rStyle w:val="Hypertextovodkaz"/>
            <w:szCs w:val="24"/>
          </w:rPr>
          <w:t>nicole.studena@grh.izscr.cz</w:t>
        </w:r>
      </w:hyperlink>
    </w:p>
    <w:sectPr w:rsidR="00774DAD" w:rsidRPr="00525AB5">
      <w:headerReference w:type="default" r:id="rId9"/>
      <w:footerReference w:type="default" r:id="rId10"/>
      <w:pgSz w:w="11906" w:h="16838"/>
      <w:pgMar w:top="709" w:right="1152" w:bottom="1417" w:left="1152" w:header="73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F3223" w14:textId="77777777" w:rsidR="00B56EAB" w:rsidRDefault="00B56EAB">
      <w:r>
        <w:separator/>
      </w:r>
    </w:p>
  </w:endnote>
  <w:endnote w:type="continuationSeparator" w:id="0">
    <w:p w14:paraId="6A6A22FB" w14:textId="77777777" w:rsidR="00B56EAB" w:rsidRDefault="00B5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C2CC9" w14:textId="4F2A2DE3" w:rsidR="00774DAD" w:rsidRDefault="00AA4C34">
    <w:pPr>
      <w:pStyle w:val="Zpat"/>
      <w:tabs>
        <w:tab w:val="clear" w:pos="9072"/>
        <w:tab w:val="right" w:pos="9498"/>
      </w:tabs>
      <w:ind w:firstLine="708"/>
      <w:rPr>
        <w:rFonts w:ascii="Arial" w:hAnsi="Arial" w:cs="Arial"/>
        <w:b/>
        <w:color w:val="0070C0"/>
        <w:sz w:val="24"/>
        <w:szCs w:val="24"/>
      </w:rPr>
    </w:pPr>
    <w:r>
      <w:rPr>
        <w:rFonts w:ascii="Arial" w:hAnsi="Arial" w:cs="Arial"/>
        <w:b/>
        <w:noProof/>
        <w:color w:val="2F5496"/>
        <w:sz w:val="24"/>
        <w:szCs w:val="24"/>
      </w:rPr>
      <w:drawing>
        <wp:anchor distT="0" distB="0" distL="114300" distR="114300" simplePos="0" relativeHeight="251658752" behindDoc="1" locked="0" layoutInCell="1" allowOverlap="1" wp14:anchorId="379CC315" wp14:editId="563F22E2">
          <wp:simplePos x="0" y="0"/>
          <wp:positionH relativeFrom="column">
            <wp:posOffset>-23495</wp:posOffset>
          </wp:positionH>
          <wp:positionV relativeFrom="paragraph">
            <wp:posOffset>-139700</wp:posOffset>
          </wp:positionV>
          <wp:extent cx="419100" cy="4191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DAD">
      <w:rPr>
        <w:rFonts w:ascii="Helv" w:hAnsi="Helv" w:cs="Helv"/>
        <w:b/>
        <w:color w:val="2F5496"/>
        <w:sz w:val="22"/>
        <w:szCs w:val="22"/>
      </w:rPr>
      <w:t>Hasičský záchranný sbor ČR</w:t>
    </w:r>
    <w:r w:rsidR="00774DAD">
      <w:rPr>
        <w:rFonts w:ascii="Helv" w:hAnsi="Helv" w:cs="Helv"/>
        <w:color w:val="000000"/>
      </w:rPr>
      <w:t xml:space="preserve"> </w:t>
    </w:r>
    <w:r w:rsidR="00774DAD">
      <w:rPr>
        <w:rFonts w:ascii="Helv" w:hAnsi="Helv" w:cs="Helv"/>
        <w:color w:val="000000"/>
      </w:rPr>
      <w:tab/>
    </w:r>
    <w:r w:rsidR="00774DAD">
      <w:rPr>
        <w:rFonts w:ascii="Helv" w:hAnsi="Helv" w:cs="Helv"/>
        <w:color w:val="000000"/>
      </w:rPr>
      <w:tab/>
      <w:t xml:space="preserve">     </w:t>
    </w:r>
    <w:hyperlink r:id="rId2" w:history="1">
      <w:r w:rsidR="00774DAD">
        <w:rPr>
          <w:rStyle w:val="Hypertextovodkaz"/>
          <w:rFonts w:ascii="Arial" w:hAnsi="Arial" w:cs="Arial"/>
          <w:b/>
          <w:color w:val="2F5496"/>
          <w:sz w:val="24"/>
          <w:szCs w:val="24"/>
        </w:rPr>
        <w:t>www.hzscr.cz</w:t>
      </w:r>
    </w:hyperlink>
  </w:p>
  <w:p w14:paraId="403EDEC1" w14:textId="77777777" w:rsidR="00774DAD" w:rsidRDefault="00774DAD">
    <w:pPr>
      <w:pStyle w:val="Zpat"/>
      <w:rPr>
        <w:rFonts w:ascii="Arial" w:hAnsi="Arial" w:cs="Arial"/>
        <w:b/>
        <w:color w:val="0070C0"/>
        <w:sz w:val="24"/>
        <w:szCs w:val="24"/>
      </w:rPr>
    </w:pPr>
  </w:p>
  <w:p w14:paraId="46F473BF" w14:textId="77777777" w:rsidR="00774DAD" w:rsidRDefault="00774DAD">
    <w:pPr>
      <w:pStyle w:val="Zpat"/>
      <w:rPr>
        <w:rFonts w:ascii="Arial" w:hAnsi="Arial" w:cs="Arial"/>
        <w:b/>
        <w:color w:val="0070C0"/>
        <w:sz w:val="24"/>
        <w:szCs w:val="24"/>
      </w:rPr>
    </w:pPr>
  </w:p>
  <w:p w14:paraId="2B0933DD" w14:textId="77777777" w:rsidR="00774DAD" w:rsidRDefault="00774DAD">
    <w:pPr>
      <w:pStyle w:val="Zpat"/>
      <w:jc w:val="center"/>
      <w:rPr>
        <w:rFonts w:ascii="Arial" w:hAnsi="Arial" w:cs="Arial"/>
        <w:b/>
        <w:color w:val="0070C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00CFA" w14:textId="77777777" w:rsidR="00B56EAB" w:rsidRDefault="00B56EAB">
      <w:r>
        <w:separator/>
      </w:r>
    </w:p>
  </w:footnote>
  <w:footnote w:type="continuationSeparator" w:id="0">
    <w:p w14:paraId="2269B4EA" w14:textId="77777777" w:rsidR="00B56EAB" w:rsidRDefault="00B56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055CD" w14:textId="566DB961" w:rsidR="00774DAD" w:rsidRDefault="00AA4C34">
    <w:pPr>
      <w:pStyle w:val="Nadpis1"/>
      <w:rPr>
        <w:color w:val="999999"/>
        <w:sz w:val="3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6F271B46" wp14:editId="4F38F076">
          <wp:simplePos x="0" y="0"/>
          <wp:positionH relativeFrom="margin">
            <wp:posOffset>-346075</wp:posOffset>
          </wp:positionH>
          <wp:positionV relativeFrom="margin">
            <wp:posOffset>-1419225</wp:posOffset>
          </wp:positionV>
          <wp:extent cx="805180" cy="1121410"/>
          <wp:effectExtent l="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98460F" w14:textId="77777777" w:rsidR="00774DAD" w:rsidRDefault="00774DAD">
    <w:pPr>
      <w:pStyle w:val="Nadpis1"/>
      <w:jc w:val="center"/>
      <w:rPr>
        <w:color w:val="999999"/>
        <w:sz w:val="32"/>
      </w:rPr>
    </w:pPr>
    <w:r>
      <w:rPr>
        <w:color w:val="999999"/>
        <w:sz w:val="32"/>
      </w:rPr>
      <w:t>TISKOVÁ ZPRÁVA</w:t>
    </w:r>
  </w:p>
  <w:p w14:paraId="75C463D8" w14:textId="77777777" w:rsidR="00774DAD" w:rsidRDefault="00774DAD">
    <w:pPr>
      <w:pStyle w:val="Nadpis1"/>
      <w:jc w:val="center"/>
      <w:rPr>
        <w:color w:val="999999"/>
      </w:rPr>
    </w:pPr>
  </w:p>
  <w:p w14:paraId="0A3750BB" w14:textId="77777777" w:rsidR="00774DAD" w:rsidRDefault="00774DAD">
    <w:pPr>
      <w:pStyle w:val="Nadpis1"/>
      <w:jc w:val="center"/>
      <w:rPr>
        <w:color w:val="999999"/>
      </w:rPr>
    </w:pPr>
    <w:r>
      <w:rPr>
        <w:color w:val="999999"/>
      </w:rPr>
      <w:t>MV - generální ředitelství Hasičského záchranného sboru ČR</w:t>
    </w:r>
  </w:p>
  <w:p w14:paraId="0720C1C5" w14:textId="77777777" w:rsidR="00774DAD" w:rsidRDefault="00774DAD">
    <w:pPr>
      <w:pStyle w:val="Nadpis2"/>
      <w:rPr>
        <w:color w:val="999999"/>
      </w:rPr>
    </w:pPr>
    <w:r>
      <w:rPr>
        <w:color w:val="999999"/>
      </w:rPr>
      <w:t>Kloknerova č. 26, 148 01, PRAHA 414</w:t>
    </w:r>
  </w:p>
  <w:p w14:paraId="0EB66003" w14:textId="6C490938" w:rsidR="00774DAD" w:rsidRDefault="00AA4C3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A4E443D" wp14:editId="25DEB817">
              <wp:simplePos x="0" y="0"/>
              <wp:positionH relativeFrom="column">
                <wp:posOffset>-593725</wp:posOffset>
              </wp:positionH>
              <wp:positionV relativeFrom="paragraph">
                <wp:posOffset>184785</wp:posOffset>
              </wp:positionV>
              <wp:extent cx="7277735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777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C83951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75pt,14.55pt" to="526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zMsAEAAEgDAAAOAAAAZHJzL2Uyb0RvYy54bWysU8GO0zAQvSPxD5bvNG1RKURN99BluSxQ&#10;aZcPmNpOYuF4rBm3Sf8e29uWFdwQOVgez8zze8+Tzd00OHEyxBZ9IxezuRTGK9TWd4388fzw7qMU&#10;HMFrcOhNI8+G5d327ZvNGGqzxB6dNiQSiOd6DI3sYwx1VbHqzQA8w2B8SrZIA8QUUldpgjGhD65a&#10;zucfqhFJB0JlmNPp/UtSbgt+2xoVv7ctmyhcIxO3WFYq6yGv1XYDdUcQeqsuNOAfWAxgfbr0BnUP&#10;EcSR7F9Qg1WEjG2cKRwqbFurTNGQ1Czmf6h56iGYoiWZw+FmE/8/WPXttPN7ytTV5J/CI6qfLDzu&#10;evCdKQSezyE93CJbVY2B61tLDjjsSRzGr6hTDRwjFhemloYMmfSJqZh9vpltpihUOlwv1+v1+5UU&#10;6pqroL42BuL4xeAg8qaRzvrsA9RweuSYiUB9LcnHHh+sc+UtnRdjIz+tlqvSwOiszslcxtQddo7E&#10;CfI0lK+oSpnXZYRHrwtYb0B/vuwjWPeyT5c7fzEj68/DxvUB9XlPV5PScxWWl9HK8/A6Lt2/f4Dt&#10;LwAAAP//AwBQSwMEFAAGAAgAAAAhAIBqD8feAAAACgEAAA8AAABkcnMvZG93bnJldi54bWxMj8FO&#10;wkAQhu8mvMNmSLwQ2KUEIrVbQtDevIgar0N3bBu7s6W7QPXpXeJBjzPz5Z/vzzaDbcWZet841jCf&#10;KRDEpTMNVxpeX4rpHQgfkA22jknDF3nY5KObDFPjLvxM532oRAxhn6KGOoQuldKXNVn0M9cRx9uH&#10;6y2GOPaVND1eYrhtZaLUSlpsOH6osaNdTeXn/mQ1+OKNjsX3pJyo90XlKDk+PD2i1rfjYXsPItAQ&#10;/mC46kd1yKPTwZ3YeNFqmK4Xy4hqSNZzEFdALZMViMPvRuaZ/F8h/wEAAP//AwBQSwECLQAUAAYA&#10;CAAAACEAtoM4kv4AAADhAQAAEwAAAAAAAAAAAAAAAAAAAAAAW0NvbnRlbnRfVHlwZXNdLnhtbFBL&#10;AQItABQABgAIAAAAIQA4/SH/1gAAAJQBAAALAAAAAAAAAAAAAAAAAC8BAABfcmVscy8ucmVsc1BL&#10;AQItABQABgAIAAAAIQCpbwzMsAEAAEgDAAAOAAAAAAAAAAAAAAAAAC4CAABkcnMvZTJvRG9jLnht&#10;bFBLAQItABQABgAIAAAAIQCAag/H3gAAAAoBAAAPAAAAAAAAAAAAAAAAAAoEAABkcnMvZG93bnJl&#10;di54bWxQSwUGAAAAAAQABADzAAAAFQUAAAAA&#10;" o:allowincell="f"/>
          </w:pict>
        </mc:Fallback>
      </mc:AlternateContent>
    </w:r>
  </w:p>
  <w:p w14:paraId="058E0479" w14:textId="77777777" w:rsidR="00774DAD" w:rsidRDefault="00774D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1pt;height:10.1pt" o:bullet="t">
        <v:imagedata r:id="rId1" o:title="BD21301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40170"/>
    <w:multiLevelType w:val="multilevel"/>
    <w:tmpl w:val="952C48B6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A20AE0"/>
    <w:multiLevelType w:val="multilevel"/>
    <w:tmpl w:val="B4D030A2"/>
    <w:lvl w:ilvl="0">
      <w:start w:val="2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F06741"/>
    <w:multiLevelType w:val="multilevel"/>
    <w:tmpl w:val="CE3425CC"/>
    <w:lvl w:ilvl="0">
      <w:start w:val="2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532404"/>
    <w:multiLevelType w:val="multilevel"/>
    <w:tmpl w:val="E6141F34"/>
    <w:lvl w:ilvl="0">
      <w:start w:val="2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BB7C3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35408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293503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1465E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45324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8830A86"/>
    <w:multiLevelType w:val="hybridMultilevel"/>
    <w:tmpl w:val="AEF0C93A"/>
    <w:lvl w:ilvl="0" w:tplc="0E924B3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55E32"/>
    <w:multiLevelType w:val="multilevel"/>
    <w:tmpl w:val="EB74503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FB51861"/>
    <w:multiLevelType w:val="multilevel"/>
    <w:tmpl w:val="041C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290D133A"/>
    <w:multiLevelType w:val="multilevel"/>
    <w:tmpl w:val="8CFE85E0"/>
    <w:lvl w:ilvl="0">
      <w:start w:val="2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135F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D763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4F478D"/>
    <w:multiLevelType w:val="multilevel"/>
    <w:tmpl w:val="5C78BC56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2A27B5"/>
    <w:multiLevelType w:val="multilevel"/>
    <w:tmpl w:val="123E1862"/>
    <w:lvl w:ilvl="0">
      <w:start w:val="2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814204"/>
    <w:multiLevelType w:val="hybridMultilevel"/>
    <w:tmpl w:val="8884AE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93EB0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C497864"/>
    <w:multiLevelType w:val="multilevel"/>
    <w:tmpl w:val="AD3A0F92"/>
    <w:lvl w:ilvl="0">
      <w:start w:val="2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8C0FCE"/>
    <w:multiLevelType w:val="multilevel"/>
    <w:tmpl w:val="187A3E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47B68E2"/>
    <w:multiLevelType w:val="hybridMultilevel"/>
    <w:tmpl w:val="161ED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73FC2"/>
    <w:multiLevelType w:val="multilevel"/>
    <w:tmpl w:val="8EA036CC"/>
    <w:lvl w:ilvl="0">
      <w:start w:val="1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9E10877"/>
    <w:multiLevelType w:val="multilevel"/>
    <w:tmpl w:val="EF44BC30"/>
    <w:lvl w:ilvl="0">
      <w:start w:val="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91335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DAE4B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21126E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54C042B"/>
    <w:multiLevelType w:val="multilevel"/>
    <w:tmpl w:val="1284AA84"/>
    <w:lvl w:ilvl="0">
      <w:start w:val="2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AA22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DB23EA"/>
    <w:multiLevelType w:val="singleLevel"/>
    <w:tmpl w:val="DF54238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1" w15:restartNumberingAfterBreak="0">
    <w:nsid w:val="61BC2EF8"/>
    <w:multiLevelType w:val="hybridMultilevel"/>
    <w:tmpl w:val="49D4C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E3CF4"/>
    <w:multiLevelType w:val="multilevel"/>
    <w:tmpl w:val="1BE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7A018C"/>
    <w:multiLevelType w:val="multilevel"/>
    <w:tmpl w:val="F7180D8E"/>
    <w:lvl w:ilvl="0">
      <w:start w:val="2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4222BC2"/>
    <w:multiLevelType w:val="hybridMultilevel"/>
    <w:tmpl w:val="6CC8AB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C4B03"/>
    <w:multiLevelType w:val="hybridMultilevel"/>
    <w:tmpl w:val="AD9CCE98"/>
    <w:lvl w:ilvl="0" w:tplc="61D0F1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30EF2"/>
    <w:multiLevelType w:val="multilevel"/>
    <w:tmpl w:val="12F83538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1BA4461"/>
    <w:multiLevelType w:val="multilevel"/>
    <w:tmpl w:val="1482FDAA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54"/>
        </w:tabs>
        <w:ind w:left="45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6"/>
        </w:tabs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0"/>
        </w:tabs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8"/>
        </w:tabs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2"/>
        </w:tabs>
        <w:ind w:left="1832" w:hanging="1800"/>
      </w:pPr>
      <w:rPr>
        <w:rFonts w:hint="default"/>
      </w:rPr>
    </w:lvl>
  </w:abstractNum>
  <w:abstractNum w:abstractNumId="38" w15:restartNumberingAfterBreak="0">
    <w:nsid w:val="75632B6A"/>
    <w:multiLevelType w:val="multilevel"/>
    <w:tmpl w:val="8FCC08F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6EF7CD4"/>
    <w:multiLevelType w:val="hybridMultilevel"/>
    <w:tmpl w:val="683AF168"/>
    <w:lvl w:ilvl="0" w:tplc="0E924B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74627"/>
    <w:multiLevelType w:val="multilevel"/>
    <w:tmpl w:val="5DBEBE9A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4"/>
        </w:tabs>
        <w:ind w:left="604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6"/>
        </w:tabs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0"/>
        </w:tabs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8"/>
        </w:tabs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2"/>
        </w:tabs>
        <w:ind w:left="1832" w:hanging="1800"/>
      </w:pPr>
      <w:rPr>
        <w:rFonts w:hint="default"/>
      </w:rPr>
    </w:lvl>
  </w:abstractNum>
  <w:abstractNum w:abstractNumId="41" w15:restartNumberingAfterBreak="0">
    <w:nsid w:val="7D3411B4"/>
    <w:multiLevelType w:val="hybridMultilevel"/>
    <w:tmpl w:val="8DF226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76031"/>
    <w:multiLevelType w:val="multilevel"/>
    <w:tmpl w:val="2072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9"/>
  </w:num>
  <w:num w:numId="5">
    <w:abstractNumId w:val="27"/>
  </w:num>
  <w:num w:numId="6">
    <w:abstractNumId w:val="15"/>
  </w:num>
  <w:num w:numId="7">
    <w:abstractNumId w:val="29"/>
  </w:num>
  <w:num w:numId="8">
    <w:abstractNumId w:val="6"/>
  </w:num>
  <w:num w:numId="9">
    <w:abstractNumId w:val="25"/>
  </w:num>
  <w:num w:numId="10">
    <w:abstractNumId w:val="8"/>
  </w:num>
  <w:num w:numId="11">
    <w:abstractNumId w:val="30"/>
  </w:num>
  <w:num w:numId="12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17"/>
  </w:num>
  <w:num w:numId="14">
    <w:abstractNumId w:val="38"/>
  </w:num>
  <w:num w:numId="15">
    <w:abstractNumId w:val="28"/>
  </w:num>
  <w:num w:numId="16">
    <w:abstractNumId w:val="11"/>
  </w:num>
  <w:num w:numId="17">
    <w:abstractNumId w:val="23"/>
  </w:num>
  <w:num w:numId="18">
    <w:abstractNumId w:val="21"/>
  </w:num>
  <w:num w:numId="19">
    <w:abstractNumId w:val="1"/>
  </w:num>
  <w:num w:numId="20">
    <w:abstractNumId w:val="36"/>
  </w:num>
  <w:num w:numId="21">
    <w:abstractNumId w:val="4"/>
  </w:num>
  <w:num w:numId="22">
    <w:abstractNumId w:val="13"/>
  </w:num>
  <w:num w:numId="23">
    <w:abstractNumId w:val="24"/>
  </w:num>
  <w:num w:numId="24">
    <w:abstractNumId w:val="2"/>
  </w:num>
  <w:num w:numId="25">
    <w:abstractNumId w:val="33"/>
  </w:num>
  <w:num w:numId="26">
    <w:abstractNumId w:val="16"/>
  </w:num>
  <w:num w:numId="27">
    <w:abstractNumId w:val="3"/>
  </w:num>
  <w:num w:numId="28">
    <w:abstractNumId w:val="26"/>
  </w:num>
  <w:num w:numId="29">
    <w:abstractNumId w:val="19"/>
  </w:num>
  <w:num w:numId="30">
    <w:abstractNumId w:val="40"/>
  </w:num>
  <w:num w:numId="31">
    <w:abstractNumId w:val="20"/>
  </w:num>
  <w:num w:numId="32">
    <w:abstractNumId w:val="37"/>
  </w:num>
  <w:num w:numId="33">
    <w:abstractNumId w:val="42"/>
  </w:num>
  <w:num w:numId="34">
    <w:abstractNumId w:val="10"/>
  </w:num>
  <w:num w:numId="35">
    <w:abstractNumId w:val="39"/>
  </w:num>
  <w:num w:numId="36">
    <w:abstractNumId w:val="34"/>
  </w:num>
  <w:num w:numId="37">
    <w:abstractNumId w:val="18"/>
  </w:num>
  <w:num w:numId="38">
    <w:abstractNumId w:val="41"/>
  </w:num>
  <w:num w:numId="39">
    <w:abstractNumId w:val="22"/>
  </w:num>
  <w:num w:numId="40">
    <w:abstractNumId w:val="35"/>
  </w:num>
  <w:num w:numId="41">
    <w:abstractNumId w:val="12"/>
  </w:num>
  <w:num w:numId="42">
    <w:abstractNumId w:val="3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93"/>
    <w:rsid w:val="00076FCE"/>
    <w:rsid w:val="000F33CB"/>
    <w:rsid w:val="000F6145"/>
    <w:rsid w:val="00116245"/>
    <w:rsid w:val="00171AD0"/>
    <w:rsid w:val="001A75F0"/>
    <w:rsid w:val="0027131D"/>
    <w:rsid w:val="002765CE"/>
    <w:rsid w:val="002815C7"/>
    <w:rsid w:val="002A04CD"/>
    <w:rsid w:val="003014B5"/>
    <w:rsid w:val="00310ABF"/>
    <w:rsid w:val="00393955"/>
    <w:rsid w:val="0045336F"/>
    <w:rsid w:val="004861E4"/>
    <w:rsid w:val="004D17D0"/>
    <w:rsid w:val="00503F35"/>
    <w:rsid w:val="005174EA"/>
    <w:rsid w:val="00525AB5"/>
    <w:rsid w:val="00534005"/>
    <w:rsid w:val="005E401E"/>
    <w:rsid w:val="00640B14"/>
    <w:rsid w:val="00692749"/>
    <w:rsid w:val="006A6107"/>
    <w:rsid w:val="006F0351"/>
    <w:rsid w:val="00746C21"/>
    <w:rsid w:val="00773659"/>
    <w:rsid w:val="00774DAD"/>
    <w:rsid w:val="007963F2"/>
    <w:rsid w:val="007A4F3E"/>
    <w:rsid w:val="00803131"/>
    <w:rsid w:val="00834ABD"/>
    <w:rsid w:val="00887CF9"/>
    <w:rsid w:val="00895765"/>
    <w:rsid w:val="008C04AA"/>
    <w:rsid w:val="008D55A5"/>
    <w:rsid w:val="00907D88"/>
    <w:rsid w:val="0091039A"/>
    <w:rsid w:val="009430BC"/>
    <w:rsid w:val="00962E68"/>
    <w:rsid w:val="00A379C3"/>
    <w:rsid w:val="00A63639"/>
    <w:rsid w:val="00A9635F"/>
    <w:rsid w:val="00AA45D3"/>
    <w:rsid w:val="00AA4C34"/>
    <w:rsid w:val="00AB5C51"/>
    <w:rsid w:val="00B0170A"/>
    <w:rsid w:val="00B56EAB"/>
    <w:rsid w:val="00B966BB"/>
    <w:rsid w:val="00BE5574"/>
    <w:rsid w:val="00C23993"/>
    <w:rsid w:val="00C84372"/>
    <w:rsid w:val="00CC3E76"/>
    <w:rsid w:val="00D8316B"/>
    <w:rsid w:val="00DE2F0A"/>
    <w:rsid w:val="00E1102B"/>
    <w:rsid w:val="00E324C2"/>
    <w:rsid w:val="00E349C1"/>
    <w:rsid w:val="00F16D5F"/>
    <w:rsid w:val="00F8349C"/>
    <w:rsid w:val="00F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FC9DF2"/>
  <w15:chartTrackingRefBased/>
  <w15:docId w15:val="{F35AB651-6294-4B30-A77F-FD3B270E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ahoma" w:hAnsi="Tahoma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ahoma" w:hAnsi="Tahoma"/>
      <w:b/>
      <w:sz w:val="24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spacing w:line="240" w:lineRule="atLeast"/>
      <w:ind w:left="5812"/>
      <w:outlineLvl w:val="2"/>
    </w:pPr>
    <w:rPr>
      <w:rFonts w:ascii="Arial" w:hAnsi="Arial" w:cs="Arial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rPr>
      <w:rFonts w:ascii="Courier New" w:hAnsi="Courier New"/>
    </w:rPr>
  </w:style>
  <w:style w:type="paragraph" w:styleId="Zkladntext">
    <w:name w:val="Body Text"/>
    <w:basedOn w:val="Normln"/>
    <w:link w:val="ZkladntextChar"/>
    <w:rPr>
      <w:rFonts w:ascii="Tahoma" w:hAnsi="Tahoma"/>
      <w:b/>
      <w:sz w:val="36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jc w:val="both"/>
    </w:pPr>
    <w:rPr>
      <w:b/>
      <w:snapToGrid w:val="0"/>
      <w:sz w:val="24"/>
    </w:rPr>
  </w:style>
  <w:style w:type="paragraph" w:styleId="Zkladntext3">
    <w:name w:val="Body Text 3"/>
    <w:basedOn w:val="Normln"/>
    <w:link w:val="Zkladntext3Char"/>
    <w:semiHidden/>
    <w:pPr>
      <w:jc w:val="both"/>
    </w:pPr>
    <w:rPr>
      <w:sz w:val="24"/>
    </w:rPr>
  </w:style>
  <w:style w:type="paragraph" w:styleId="Zkladntext2">
    <w:name w:val="Body Text 2"/>
    <w:basedOn w:val="Normln"/>
    <w:semiHidden/>
    <w:rPr>
      <w:sz w:val="24"/>
    </w:rPr>
  </w:style>
  <w:style w:type="character" w:customStyle="1" w:styleId="popisek">
    <w:name w:val="popisek"/>
    <w:basedOn w:val="Standardnpsmoodstavce"/>
  </w:style>
  <w:style w:type="paragraph" w:styleId="Zkladntextodsazen2">
    <w:name w:val="Body Text Indent 2"/>
    <w:basedOn w:val="Normln"/>
    <w:semiHidden/>
    <w:pPr>
      <w:ind w:left="705" w:hanging="705"/>
    </w:pPr>
    <w:rPr>
      <w:sz w:val="24"/>
      <w:szCs w:val="24"/>
    </w:rPr>
  </w:style>
  <w:style w:type="paragraph" w:styleId="Zkladntextodsazen3">
    <w:name w:val="Body Text Indent 3"/>
    <w:basedOn w:val="Normln"/>
    <w:semiHidden/>
    <w:pPr>
      <w:autoSpaceDE w:val="0"/>
      <w:autoSpaceDN w:val="0"/>
      <w:adjustRightInd w:val="0"/>
      <w:spacing w:line="240" w:lineRule="atLeast"/>
      <w:ind w:firstLine="708"/>
      <w:jc w:val="both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link w:val="Zhlav"/>
    <w:uiPriority w:val="99"/>
    <w:rPr>
      <w:sz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Zkladntext3Char">
    <w:name w:val="Základní text 3 Char"/>
    <w:link w:val="Zkladntext3"/>
    <w:semiHidden/>
    <w:rPr>
      <w:sz w:val="24"/>
    </w:rPr>
  </w:style>
  <w:style w:type="character" w:customStyle="1" w:styleId="ZkladntextChar">
    <w:name w:val="Základní text Char"/>
    <w:link w:val="Zkladntext"/>
    <w:rPr>
      <w:rFonts w:ascii="Tahoma" w:hAnsi="Tahoma"/>
      <w:b/>
      <w:sz w:val="36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5yl5">
    <w:name w:val="_5yl5"/>
  </w:style>
  <w:style w:type="character" w:customStyle="1" w:styleId="ProsttextChar">
    <w:name w:val="Prostý text Char"/>
    <w:link w:val="Prosttext"/>
    <w:semiHidden/>
    <w:rsid w:val="00116245"/>
    <w:rPr>
      <w:rFonts w:ascii="Courier New" w:hAnsi="Courier New"/>
    </w:rPr>
  </w:style>
  <w:style w:type="character" w:styleId="Siln">
    <w:name w:val="Strong"/>
    <w:uiPriority w:val="22"/>
    <w:qFormat/>
    <w:rsid w:val="00116245"/>
    <w:rPr>
      <w:rFonts w:ascii="Times New Roman" w:hAnsi="Times New Roman" w:cs="Times New Roman" w:hint="default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E40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01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01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0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9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6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65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80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1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137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0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19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97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099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980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960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337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683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718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6804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131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4140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5846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9520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516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7563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6130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0917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9311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71317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9566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.studena@grh.izs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zscr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0428-744B-41C4-B38F-FB23872F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6203</CharactersWithSpaces>
  <SharedDoc>false</SharedDoc>
  <HLinks>
    <vt:vector size="12" baseType="variant"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mailto:nicole.studena@grh.izscr.cz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http://www.hzscr.cz/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kopacekpetr</dc:creator>
  <cp:keywords/>
  <cp:lastModifiedBy>Nicole Studená</cp:lastModifiedBy>
  <cp:revision>2</cp:revision>
  <cp:lastPrinted>2019-11-26T12:12:00Z</cp:lastPrinted>
  <dcterms:created xsi:type="dcterms:W3CDTF">2021-12-15T07:18:00Z</dcterms:created>
  <dcterms:modified xsi:type="dcterms:W3CDTF">2021-12-15T07:18:00Z</dcterms:modified>
</cp:coreProperties>
</file>